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color w:val="000000"/>
          <w:sz w:val="32"/>
          <w:szCs w:val="32"/>
        </w:rPr>
      </w:pPr>
      <w:r>
        <w:rPr>
          <w:rFonts w:hint="eastAsia" w:eastAsia="仿宋_GB2312" w:cs="仿宋_GB2312"/>
          <w:color w:val="000000"/>
          <w:sz w:val="32"/>
          <w:szCs w:val="32"/>
        </w:rPr>
        <w:t>龙山县乡镇集中式</w:t>
      </w:r>
      <w:r>
        <w:rPr>
          <w:rFonts w:hint="eastAsia" w:eastAsia="仿宋_GB2312" w:cs="仿宋_GB2312"/>
          <w:color w:val="000000"/>
          <w:sz w:val="32"/>
          <w:szCs w:val="32"/>
          <w:lang w:eastAsia="zh-CN"/>
        </w:rPr>
        <w:t>饮用水</w:t>
      </w:r>
      <w:r>
        <w:rPr>
          <w:rFonts w:hint="eastAsia" w:eastAsia="仿宋_GB2312" w:cs="仿宋_GB2312"/>
          <w:color w:val="000000"/>
          <w:sz w:val="32"/>
          <w:szCs w:val="32"/>
        </w:rPr>
        <w:t>饮用水水源保护区划定方案（千吨万人）</w:t>
      </w:r>
    </w:p>
    <w:tbl>
      <w:tblPr>
        <w:tblStyle w:val="3"/>
        <w:tblW w:w="13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821"/>
        <w:gridCol w:w="599"/>
        <w:gridCol w:w="710"/>
        <w:gridCol w:w="710"/>
        <w:gridCol w:w="532"/>
        <w:gridCol w:w="1019"/>
        <w:gridCol w:w="705"/>
        <w:gridCol w:w="690"/>
        <w:gridCol w:w="690"/>
        <w:gridCol w:w="2651"/>
        <w:gridCol w:w="2427"/>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blHeader/>
          <w:jc w:val="center"/>
        </w:trPr>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序号</w:t>
            </w:r>
          </w:p>
        </w:tc>
        <w:tc>
          <w:tcPr>
            <w:tcW w:w="8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保护区名称</w:t>
            </w:r>
          </w:p>
        </w:tc>
        <w:tc>
          <w:tcPr>
            <w:tcW w:w="5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所在市州</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所在县区</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所在流域</w:t>
            </w:r>
          </w:p>
        </w:tc>
        <w:tc>
          <w:tcPr>
            <w:tcW w:w="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类型</w:t>
            </w:r>
          </w:p>
        </w:tc>
        <w:tc>
          <w:tcPr>
            <w:tcW w:w="10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水源地现有水厂名称</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服务城镇</w:t>
            </w:r>
          </w:p>
        </w:tc>
        <w:tc>
          <w:tcPr>
            <w:tcW w:w="690" w:type="dxa"/>
            <w:vMerge w:val="restart"/>
            <w:tcBorders>
              <w:top w:val="single" w:color="auto" w:sz="4" w:space="0"/>
              <w:left w:val="single" w:color="auto" w:sz="4" w:space="0"/>
              <w:right w:val="single" w:color="auto" w:sz="4" w:space="0"/>
            </w:tcBorders>
            <w:noWrap w:val="0"/>
            <w:vAlign w:val="center"/>
          </w:tcPr>
          <w:p>
            <w:pPr>
              <w:widowControl/>
              <w:jc w:val="center"/>
              <w:rPr>
                <w:b w:val="0"/>
                <w:bCs w:val="0"/>
                <w:color w:val="000000"/>
                <w:kern w:val="0"/>
              </w:rPr>
            </w:pPr>
            <w:r>
              <w:rPr>
                <w:rFonts w:ascii="Times New Roman" w:hAnsi="Times New Roman" w:eastAsia="仿宋_GB2312" w:cs="Times New Roman"/>
                <w:b w:val="0"/>
                <w:bCs w:val="0"/>
                <w:color w:val="000000"/>
                <w:kern w:val="0"/>
                <w:sz w:val="22"/>
              </w:rPr>
              <w:t>规模</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保护级别</w:t>
            </w:r>
          </w:p>
        </w:tc>
        <w:tc>
          <w:tcPr>
            <w:tcW w:w="50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保护区范围</w:t>
            </w:r>
          </w:p>
        </w:tc>
        <w:tc>
          <w:tcPr>
            <w:tcW w:w="12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color w:val="000000"/>
                <w:kern w:val="0"/>
              </w:rPr>
            </w:pPr>
            <w:r>
              <w:rPr>
                <w:rFonts w:ascii="Times New Roman" w:hAnsi="Times New Roman" w:eastAsia="仿宋_GB2312" w:cs="Times New Roman"/>
                <w:b/>
                <w:bCs/>
                <w:color w:val="000000"/>
                <w:kern w:val="0"/>
                <w:sz w:val="22"/>
              </w:rPr>
              <w:t>批复情况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6" w:hRule="atLeast"/>
          <w:tblHeader/>
          <w:jc w:val="center"/>
        </w:trPr>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5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690" w:type="dxa"/>
            <w:vMerge w:val="continue"/>
            <w:tcBorders>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c>
          <w:tcPr>
            <w:tcW w:w="26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水域</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r>
              <w:rPr>
                <w:rFonts w:hint="eastAsia" w:cs="宋体"/>
                <w:color w:val="000000"/>
                <w:kern w:val="0"/>
              </w:rPr>
              <w:t>陆域</w:t>
            </w:r>
          </w:p>
        </w:tc>
        <w:tc>
          <w:tcPr>
            <w:tcW w:w="12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jc w:val="center"/>
        </w:trPr>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color w:val="auto"/>
                <w:kern w:val="0"/>
              </w:rPr>
              <w:t>1</w:t>
            </w:r>
          </w:p>
        </w:tc>
        <w:tc>
          <w:tcPr>
            <w:tcW w:w="821" w:type="dxa"/>
            <w:vMerge w:val="restart"/>
            <w:tcBorders>
              <w:top w:val="single" w:color="auto" w:sz="4" w:space="0"/>
              <w:left w:val="single" w:color="auto" w:sz="4" w:space="0"/>
              <w:bottom w:val="single" w:color="auto" w:sz="4" w:space="0"/>
              <w:right w:val="single" w:color="auto" w:sz="4" w:space="0"/>
            </w:tcBorders>
            <w:noWrap w:val="0"/>
            <w:vAlign w:val="top"/>
          </w:tcPr>
          <w:p>
            <w:pPr>
              <w:widowControl/>
              <w:rPr>
                <w:color w:val="auto"/>
                <w:kern w:val="0"/>
              </w:rPr>
            </w:pPr>
          </w:p>
          <w:p>
            <w:pPr>
              <w:widowControl/>
              <w:rPr>
                <w:color w:val="auto"/>
                <w:kern w:val="0"/>
              </w:rPr>
            </w:pPr>
            <w:r>
              <w:rPr>
                <w:rFonts w:hint="eastAsia" w:cs="宋体"/>
                <w:color w:val="auto"/>
                <w:kern w:val="0"/>
              </w:rPr>
              <w:t>湘西州龙山县里耶镇东风水库饮用水水源保护区</w:t>
            </w:r>
          </w:p>
        </w:tc>
        <w:tc>
          <w:tcPr>
            <w:tcW w:w="5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湘西州</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龙山县</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color w:val="auto"/>
                <w:kern w:val="0"/>
                <w:lang w:val="en-US" w:eastAsia="zh-CN"/>
              </w:rPr>
            </w:pPr>
            <w:r>
              <w:rPr>
                <w:rFonts w:hint="eastAsia" w:cs="宋体"/>
                <w:color w:val="auto"/>
                <w:kern w:val="0"/>
              </w:rPr>
              <w:t>酉水</w:t>
            </w:r>
            <w:r>
              <w:rPr>
                <w:rFonts w:hint="eastAsia" w:cs="宋体"/>
                <w:color w:val="auto"/>
                <w:kern w:val="0"/>
                <w:lang w:val="en-US" w:eastAsia="zh-CN"/>
              </w:rPr>
              <w:t>-东风水库</w:t>
            </w:r>
          </w:p>
        </w:tc>
        <w:tc>
          <w:tcPr>
            <w:tcW w:w="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河流</w:t>
            </w:r>
          </w:p>
        </w:tc>
        <w:tc>
          <w:tcPr>
            <w:tcW w:w="10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里耶镇自来水厂</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里耶镇</w:t>
            </w:r>
          </w:p>
        </w:tc>
        <w:tc>
          <w:tcPr>
            <w:tcW w:w="69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cs="宋体"/>
                <w:color w:val="auto"/>
                <w:kern w:val="0"/>
              </w:rPr>
            </w:pPr>
            <w:r>
              <w:rPr>
                <w:rFonts w:ascii="Times New Roman" w:hAnsi="Times New Roman" w:eastAsia="仿宋_GB2312" w:cs="Times New Roman"/>
                <w:color w:val="000000"/>
                <w:kern w:val="0"/>
                <w:sz w:val="22"/>
              </w:rPr>
              <w:t>千吨万人/</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一级</w:t>
            </w:r>
          </w:p>
        </w:tc>
        <w:tc>
          <w:tcPr>
            <w:tcW w:w="265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eastAsia="宋体"/>
                <w:color w:val="auto"/>
                <w:kern w:val="0"/>
                <w:lang w:val="en-US" w:eastAsia="zh-CN"/>
              </w:rPr>
            </w:pPr>
            <w:r>
              <w:rPr>
                <w:rFonts w:hint="eastAsia" w:cs="宋体"/>
                <w:color w:val="auto"/>
                <w:sz w:val="24"/>
                <w:lang w:val="en-US" w:eastAsia="zh-CN"/>
              </w:rPr>
              <w:t>大坝至取水口上游1000米的河道水域。</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eastAsia="宋体"/>
                <w:color w:val="auto"/>
                <w:kern w:val="0"/>
                <w:lang w:val="en-US" w:eastAsia="zh-CN"/>
              </w:rPr>
            </w:pPr>
            <w:r>
              <w:rPr>
                <w:rFonts w:hint="eastAsia" w:cs="宋体"/>
                <w:color w:val="auto"/>
                <w:sz w:val="24"/>
                <w:lang w:val="en-US" w:eastAsia="zh-CN"/>
              </w:rPr>
              <w:t>一级保护区水域沿岸纵深50米，不超过道路迎水侧路肩。</w:t>
            </w:r>
          </w:p>
        </w:tc>
        <w:tc>
          <w:tcPr>
            <w:tcW w:w="12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color w:val="auto"/>
                <w:sz w:val="24"/>
              </w:rPr>
            </w:pPr>
            <w:r>
              <w:rPr>
                <w:rFonts w:hint="eastAsia"/>
                <w:color w:val="auto"/>
                <w:sz w:val="24"/>
              </w:rPr>
              <w:t>湖南省环境保护厅关于划定湘西自治州部分乡镇及以下集中式饮用水水源保护区的复函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6" w:hRule="atLeast"/>
          <w:jc w:val="center"/>
        </w:trPr>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5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69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cs="宋体"/>
                <w:color w:val="auto"/>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二级</w:t>
            </w:r>
          </w:p>
        </w:tc>
        <w:tc>
          <w:tcPr>
            <w:tcW w:w="265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eastAsia="宋体"/>
                <w:color w:val="auto"/>
                <w:kern w:val="0"/>
                <w:lang w:val="en-US" w:eastAsia="zh-CN"/>
              </w:rPr>
            </w:pPr>
            <w:r>
              <w:rPr>
                <w:rFonts w:hint="eastAsia" w:cs="宋体"/>
                <w:color w:val="auto"/>
                <w:sz w:val="24"/>
                <w:lang w:val="en-US" w:eastAsia="zh-CN"/>
              </w:rPr>
              <w:t>取水口上游1000米至3000米之间的河道水域，支流梓木河入河口上溯1000米的河道水域。</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eastAsia="宋体"/>
                <w:color w:val="auto"/>
                <w:kern w:val="0"/>
                <w:lang w:val="en-US" w:eastAsia="zh-CN"/>
              </w:rPr>
            </w:pPr>
            <w:r>
              <w:rPr>
                <w:rFonts w:hint="eastAsia" w:hAnsi="宋体" w:cs="宋体"/>
                <w:color w:val="auto"/>
                <w:lang w:val="en-US" w:eastAsia="zh-CN"/>
              </w:rPr>
              <w:t>一、二级保护区水域沿岸纵深1000米。不超过道路背水侧路肩和第一重山脊线。</w:t>
            </w:r>
          </w:p>
        </w:tc>
        <w:tc>
          <w:tcPr>
            <w:tcW w:w="12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color w:val="auto"/>
                <w:kern w:val="0"/>
              </w:rPr>
              <w:t>2</w:t>
            </w:r>
          </w:p>
        </w:tc>
        <w:tc>
          <w:tcPr>
            <w:tcW w:w="821" w:type="dxa"/>
            <w:vMerge w:val="restart"/>
            <w:tcBorders>
              <w:top w:val="single" w:color="auto" w:sz="4" w:space="0"/>
              <w:left w:val="single" w:color="auto" w:sz="4" w:space="0"/>
              <w:bottom w:val="single" w:color="auto" w:sz="4" w:space="0"/>
              <w:right w:val="single" w:color="auto" w:sz="4" w:space="0"/>
            </w:tcBorders>
            <w:noWrap w:val="0"/>
            <w:vAlign w:val="top"/>
          </w:tcPr>
          <w:p>
            <w:pPr>
              <w:widowControl/>
              <w:rPr>
                <w:color w:val="auto"/>
                <w:kern w:val="0"/>
              </w:rPr>
            </w:pPr>
            <w:r>
              <w:rPr>
                <w:rFonts w:hint="eastAsia"/>
                <w:color w:val="auto"/>
              </w:rPr>
              <w:t>湘西州龙山县召市镇贾坝水库饮用水水源保护区</w:t>
            </w:r>
          </w:p>
        </w:tc>
        <w:tc>
          <w:tcPr>
            <w:tcW w:w="5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湘西州</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龙山县</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color w:val="auto"/>
                <w:kern w:val="0"/>
                <w:lang w:val="en-US" w:eastAsia="zh-CN"/>
              </w:rPr>
            </w:pPr>
            <w:r>
              <w:rPr>
                <w:rFonts w:hint="eastAsia" w:cs="宋体"/>
                <w:color w:val="auto"/>
                <w:kern w:val="0"/>
              </w:rPr>
              <w:t>酉水</w:t>
            </w:r>
            <w:r>
              <w:rPr>
                <w:rFonts w:hint="eastAsia" w:cs="宋体"/>
                <w:color w:val="auto"/>
                <w:kern w:val="0"/>
                <w:lang w:val="en-US" w:eastAsia="zh-CN"/>
              </w:rPr>
              <w:t>-贾坝水库</w:t>
            </w:r>
          </w:p>
        </w:tc>
        <w:tc>
          <w:tcPr>
            <w:tcW w:w="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auto"/>
                <w:kern w:val="0"/>
                <w:lang w:eastAsia="zh-CN"/>
              </w:rPr>
            </w:pPr>
            <w:r>
              <w:rPr>
                <w:rFonts w:hint="eastAsia" w:cs="宋体"/>
                <w:color w:val="auto"/>
                <w:kern w:val="0"/>
                <w:lang w:val="en-US" w:eastAsia="zh-CN"/>
              </w:rPr>
              <w:t>湖库</w:t>
            </w:r>
          </w:p>
        </w:tc>
        <w:tc>
          <w:tcPr>
            <w:tcW w:w="10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召市镇自来水厂</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召市镇</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s="宋体"/>
                <w:color w:val="auto"/>
                <w:kern w:val="0"/>
              </w:rPr>
            </w:pPr>
            <w:r>
              <w:rPr>
                <w:rFonts w:ascii="Times New Roman" w:hAnsi="Times New Roman" w:eastAsia="仿宋_GB2312" w:cs="Times New Roman"/>
                <w:color w:val="000000"/>
                <w:kern w:val="0"/>
                <w:sz w:val="22"/>
              </w:rPr>
              <w:t>千吨万人/</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一级</w:t>
            </w:r>
          </w:p>
        </w:tc>
        <w:tc>
          <w:tcPr>
            <w:tcW w:w="265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eastAsia="宋体"/>
                <w:color w:val="auto"/>
                <w:kern w:val="0"/>
                <w:lang w:eastAsia="zh-CN"/>
              </w:rPr>
            </w:pPr>
            <w:r>
              <w:rPr>
                <w:rFonts w:hint="eastAsia" w:hAnsi="宋体" w:cs="宋体"/>
                <w:color w:val="auto"/>
                <w:sz w:val="24"/>
              </w:rPr>
              <w:t>取水口半径</w:t>
            </w:r>
            <w:r>
              <w:rPr>
                <w:rFonts w:hAnsi="宋体"/>
                <w:color w:val="auto"/>
                <w:sz w:val="24"/>
              </w:rPr>
              <w:t>300m</w:t>
            </w:r>
            <w:r>
              <w:rPr>
                <w:rFonts w:hint="eastAsia" w:hAnsi="宋体" w:cs="宋体"/>
                <w:color w:val="auto"/>
                <w:sz w:val="24"/>
              </w:rPr>
              <w:t>范围内的区域</w:t>
            </w:r>
            <w:r>
              <w:rPr>
                <w:rFonts w:hint="eastAsia" w:hAnsi="宋体" w:cs="宋体"/>
                <w:color w:val="auto"/>
                <w:sz w:val="24"/>
                <w:lang w:eastAsia="zh-CN"/>
              </w:rPr>
              <w:t>。</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color w:val="auto"/>
                <w:kern w:val="0"/>
                <w:lang w:val="en-US" w:eastAsia="zh-CN"/>
              </w:rPr>
            </w:pPr>
            <w:r>
              <w:rPr>
                <w:rFonts w:hint="eastAsia" w:hAnsi="宋体" w:cs="宋体"/>
                <w:color w:val="auto"/>
                <w:sz w:val="24"/>
                <w:lang w:val="en-US" w:eastAsia="zh-CN"/>
              </w:rPr>
              <w:t>取水口侧正常水位线以上200米范围内的陆域，但不超过水库大坝坝顶和第一重山脊线。</w:t>
            </w:r>
          </w:p>
        </w:tc>
        <w:tc>
          <w:tcPr>
            <w:tcW w:w="12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olor w:val="auto"/>
                <w:sz w:val="24"/>
              </w:rPr>
            </w:pPr>
            <w:r>
              <w:rPr>
                <w:rFonts w:hint="eastAsia" w:hAnsi="宋体"/>
                <w:color w:val="auto"/>
                <w:sz w:val="24"/>
              </w:rPr>
              <w:t>湖南省环境保护厅关于划定湘西自治州部分乡镇及以下集中式饮用水水源保护区的复函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1" w:hRule="atLeast"/>
          <w:jc w:val="center"/>
        </w:trPr>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5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s="宋体"/>
                <w:color w:val="auto"/>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rFonts w:hint="eastAsia" w:cs="宋体"/>
                <w:color w:val="auto"/>
                <w:kern w:val="0"/>
              </w:rPr>
              <w:t>二级</w:t>
            </w:r>
          </w:p>
        </w:tc>
        <w:tc>
          <w:tcPr>
            <w:tcW w:w="265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eastAsia="宋体"/>
                <w:color w:val="auto"/>
                <w:kern w:val="0"/>
                <w:lang w:val="en-US" w:eastAsia="zh-CN"/>
              </w:rPr>
            </w:pPr>
            <w:r>
              <w:rPr>
                <w:rFonts w:hint="eastAsia" w:hAnsi="宋体" w:cs="宋体"/>
                <w:color w:val="auto"/>
                <w:sz w:val="24"/>
                <w:lang w:val="en-US" w:eastAsia="zh-CN"/>
              </w:rPr>
              <w:t>水库一级水域保护区外的所有水域。</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color w:val="auto"/>
                <w:kern w:val="0"/>
                <w:lang w:val="en-US" w:eastAsia="zh-CN"/>
              </w:rPr>
            </w:pPr>
            <w:r>
              <w:rPr>
                <w:rFonts w:hint="eastAsia" w:hAnsi="宋体" w:cs="宋体"/>
                <w:color w:val="auto"/>
                <w:sz w:val="24"/>
                <w:lang w:val="en-US" w:eastAsia="zh-CN"/>
              </w:rPr>
              <w:t>水库周边第一重山脊线以内及入库河流上溯3000米的汇水区域，南面不超过X12道路背水侧路肩。</w:t>
            </w:r>
          </w:p>
        </w:tc>
        <w:tc>
          <w:tcPr>
            <w:tcW w:w="12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r>
              <w:rPr>
                <w:color w:val="auto"/>
                <w:kern w:val="0"/>
              </w:rPr>
              <w:t>3</w:t>
            </w:r>
          </w:p>
        </w:tc>
        <w:tc>
          <w:tcPr>
            <w:tcW w:w="8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r>
              <w:rPr>
                <w:rFonts w:hint="eastAsia" w:cs="宋体"/>
                <w:color w:val="auto"/>
                <w:kern w:val="0"/>
              </w:rPr>
              <w:t>湘西州龙山县茨岩塘镇亚湖沟饮用水水源保护区</w:t>
            </w:r>
          </w:p>
        </w:tc>
        <w:tc>
          <w:tcPr>
            <w:tcW w:w="5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r>
              <w:rPr>
                <w:rFonts w:hint="eastAsia" w:cs="宋体"/>
                <w:color w:val="auto"/>
                <w:kern w:val="0"/>
              </w:rPr>
              <w:t>湘西州</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r>
              <w:rPr>
                <w:rFonts w:hint="eastAsia" w:cs="宋体"/>
                <w:color w:val="auto"/>
                <w:kern w:val="0"/>
              </w:rPr>
              <w:t>龙山县</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color w:val="auto"/>
                <w:lang w:val="en-US" w:eastAsia="zh-CN"/>
              </w:rPr>
            </w:pPr>
            <w:r>
              <w:rPr>
                <w:rFonts w:hint="eastAsia" w:cs="宋体"/>
                <w:color w:val="auto"/>
                <w:kern w:val="0"/>
              </w:rPr>
              <w:t>酉水</w:t>
            </w:r>
            <w:r>
              <w:rPr>
                <w:rFonts w:hint="eastAsia" w:cs="宋体"/>
                <w:color w:val="auto"/>
                <w:kern w:val="0"/>
                <w:lang w:val="en-US" w:eastAsia="zh-CN"/>
              </w:rPr>
              <w:t>-亚湖沟</w:t>
            </w:r>
          </w:p>
        </w:tc>
        <w:tc>
          <w:tcPr>
            <w:tcW w:w="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auto"/>
                <w:lang w:eastAsia="zh-CN"/>
              </w:rPr>
            </w:pPr>
            <w:r>
              <w:rPr>
                <w:rFonts w:hint="eastAsia" w:cs="宋体"/>
                <w:color w:val="auto"/>
                <w:kern w:val="0"/>
                <w:lang w:val="en-US" w:eastAsia="zh-CN"/>
              </w:rPr>
              <w:t>河流型</w:t>
            </w:r>
          </w:p>
        </w:tc>
        <w:tc>
          <w:tcPr>
            <w:tcW w:w="10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r>
              <w:rPr>
                <w:rFonts w:hint="eastAsia" w:cs="宋体"/>
                <w:color w:val="auto"/>
                <w:kern w:val="0"/>
              </w:rPr>
              <w:t>茨岩塘镇自来水厂</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r>
              <w:rPr>
                <w:rFonts w:hint="eastAsia" w:cs="宋体"/>
                <w:color w:val="auto"/>
                <w:kern w:val="0"/>
              </w:rPr>
              <w:t>茨岩塘镇</w:t>
            </w:r>
          </w:p>
        </w:tc>
        <w:tc>
          <w:tcPr>
            <w:tcW w:w="69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cs="宋体"/>
                <w:color w:val="auto"/>
                <w:kern w:val="0"/>
              </w:rPr>
            </w:pPr>
            <w:r>
              <w:rPr>
                <w:rFonts w:ascii="Times New Roman" w:hAnsi="Times New Roman" w:eastAsia="仿宋_GB2312" w:cs="Times New Roman"/>
                <w:color w:val="000000"/>
                <w:kern w:val="0"/>
                <w:sz w:val="22"/>
              </w:rPr>
              <w:t>千吨万人/</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r>
              <w:rPr>
                <w:rFonts w:hint="eastAsia" w:cs="宋体"/>
                <w:color w:val="auto"/>
                <w:kern w:val="0"/>
              </w:rPr>
              <w:t>一级</w:t>
            </w:r>
          </w:p>
        </w:tc>
        <w:tc>
          <w:tcPr>
            <w:tcW w:w="265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eastAsia="宋体"/>
                <w:color w:val="auto"/>
                <w:lang w:val="en-US" w:eastAsia="zh-CN"/>
              </w:rPr>
            </w:pPr>
            <w:r>
              <w:rPr>
                <w:rFonts w:hint="eastAsia" w:cs="宋体"/>
                <w:color w:val="auto"/>
              </w:rPr>
              <w:t>取水口上游</w:t>
            </w:r>
            <w:r>
              <w:rPr>
                <w:rFonts w:hint="eastAsia"/>
                <w:color w:val="auto"/>
                <w:lang w:val="en-US" w:eastAsia="zh-CN"/>
              </w:rPr>
              <w:t>1</w:t>
            </w:r>
            <w:r>
              <w:rPr>
                <w:color w:val="auto"/>
              </w:rPr>
              <w:t>000</w:t>
            </w:r>
            <w:r>
              <w:rPr>
                <w:rFonts w:hint="eastAsia" w:cs="宋体"/>
                <w:color w:val="auto"/>
              </w:rPr>
              <w:t>米至下游</w:t>
            </w:r>
            <w:r>
              <w:rPr>
                <w:color w:val="auto"/>
              </w:rPr>
              <w:t>100</w:t>
            </w:r>
            <w:r>
              <w:rPr>
                <w:rFonts w:hint="eastAsia" w:cs="宋体"/>
                <w:color w:val="auto"/>
              </w:rPr>
              <w:t>米</w:t>
            </w:r>
            <w:r>
              <w:rPr>
                <w:rFonts w:hint="eastAsia" w:cs="宋体"/>
                <w:color w:val="auto"/>
                <w:lang w:val="en-US" w:eastAsia="zh-CN"/>
              </w:rPr>
              <w:t>的河道水域</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lang w:val="en-US" w:eastAsia="zh-CN"/>
              </w:rPr>
            </w:pPr>
            <w:r>
              <w:rPr>
                <w:rFonts w:hint="eastAsia" w:cs="宋体"/>
                <w:color w:val="auto"/>
              </w:rPr>
              <w:t>一级</w:t>
            </w:r>
            <w:r>
              <w:rPr>
                <w:rFonts w:hint="eastAsia" w:cs="宋体"/>
                <w:color w:val="auto"/>
                <w:lang w:val="en-US" w:eastAsia="zh-CN"/>
              </w:rPr>
              <w:t>保护区</w:t>
            </w:r>
            <w:r>
              <w:rPr>
                <w:rFonts w:hint="eastAsia" w:cs="宋体"/>
                <w:color w:val="auto"/>
              </w:rPr>
              <w:t>水域</w:t>
            </w:r>
            <w:r>
              <w:rPr>
                <w:rFonts w:hint="eastAsia" w:cs="宋体"/>
                <w:color w:val="auto"/>
                <w:lang w:val="en-US" w:eastAsia="zh-CN"/>
              </w:rPr>
              <w:t>沿岸</w:t>
            </w:r>
            <w:r>
              <w:rPr>
                <w:rFonts w:hint="eastAsia" w:cs="宋体"/>
                <w:color w:val="auto"/>
              </w:rPr>
              <w:t>纵深</w:t>
            </w:r>
            <w:r>
              <w:rPr>
                <w:color w:val="auto"/>
              </w:rPr>
              <w:t>50</w:t>
            </w:r>
            <w:r>
              <w:rPr>
                <w:rFonts w:hint="eastAsia" w:cs="宋体"/>
                <w:color w:val="auto"/>
              </w:rPr>
              <w:t>米</w:t>
            </w:r>
            <w:r>
              <w:rPr>
                <w:rFonts w:hint="eastAsia" w:cs="宋体"/>
                <w:color w:val="auto"/>
                <w:lang w:val="en-US" w:eastAsia="zh-CN"/>
              </w:rPr>
              <w:t>范围内的陆域、不超过第一重山脊线。</w:t>
            </w:r>
          </w:p>
        </w:tc>
        <w:tc>
          <w:tcPr>
            <w:tcW w:w="1205" w:type="dxa"/>
            <w:vMerge w:val="restart"/>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湖南省环境保护厅关于划定湘西自治州部分乡镇及以下集中式饮用水水源保护区的复函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rPr>
            </w:pPr>
          </w:p>
        </w:tc>
        <w:tc>
          <w:tcPr>
            <w:tcW w:w="8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p>
        </w:tc>
        <w:tc>
          <w:tcPr>
            <w:tcW w:w="5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p>
        </w:tc>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p>
        </w:tc>
        <w:tc>
          <w:tcPr>
            <w:tcW w:w="10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p>
        </w:tc>
        <w:tc>
          <w:tcPr>
            <w:tcW w:w="69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cs="宋体"/>
                <w:color w:val="auto"/>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rPr>
            </w:pPr>
            <w:r>
              <w:rPr>
                <w:rFonts w:hint="eastAsia" w:cs="宋体"/>
                <w:color w:val="auto"/>
                <w:kern w:val="0"/>
              </w:rPr>
              <w:t>二级</w:t>
            </w:r>
          </w:p>
        </w:tc>
        <w:tc>
          <w:tcPr>
            <w:tcW w:w="265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eastAsia="宋体"/>
                <w:color w:val="auto"/>
                <w:lang w:val="en-US" w:eastAsia="zh-CN"/>
              </w:rPr>
            </w:pPr>
            <w:r>
              <w:rPr>
                <w:rFonts w:hint="eastAsia"/>
                <w:color w:val="auto"/>
                <w:lang w:val="en-US" w:eastAsia="zh-CN"/>
              </w:rPr>
              <w:t>一级保护区水域上边界上溯2000米，下边界下延200米的河道水域。</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lang w:val="en-US" w:eastAsia="zh-CN"/>
              </w:rPr>
            </w:pPr>
            <w:r>
              <w:rPr>
                <w:rFonts w:hint="eastAsia" w:cs="宋体"/>
                <w:color w:val="auto"/>
                <w:lang w:val="en-US" w:eastAsia="zh-CN"/>
              </w:rPr>
              <w:t>一、二级保护区水域</w:t>
            </w:r>
            <w:r>
              <w:rPr>
                <w:rFonts w:hint="eastAsia" w:cs="宋体"/>
                <w:color w:val="auto"/>
              </w:rPr>
              <w:t>水域</w:t>
            </w:r>
            <w:r>
              <w:rPr>
                <w:rFonts w:hint="eastAsia" w:cs="宋体"/>
                <w:color w:val="auto"/>
                <w:lang w:val="en-US" w:eastAsia="zh-CN"/>
              </w:rPr>
              <w:t>沿岸</w:t>
            </w:r>
            <w:r>
              <w:rPr>
                <w:rFonts w:hint="eastAsia" w:cs="宋体"/>
                <w:color w:val="auto"/>
              </w:rPr>
              <w:t>纵深</w:t>
            </w:r>
            <w:r>
              <w:rPr>
                <w:rFonts w:hint="eastAsia"/>
                <w:color w:val="auto"/>
                <w:lang w:val="en-US" w:eastAsia="zh-CN"/>
              </w:rPr>
              <w:t>1000</w:t>
            </w:r>
            <w:r>
              <w:rPr>
                <w:rFonts w:hint="eastAsia" w:cs="宋体"/>
                <w:color w:val="auto"/>
              </w:rPr>
              <w:t>米</w:t>
            </w:r>
            <w:r>
              <w:rPr>
                <w:rFonts w:hint="eastAsia" w:cs="宋体"/>
                <w:color w:val="auto"/>
                <w:lang w:eastAsia="zh-CN"/>
              </w:rPr>
              <w:t>，</w:t>
            </w:r>
            <w:r>
              <w:rPr>
                <w:rFonts w:hint="eastAsia" w:cs="宋体"/>
                <w:color w:val="auto"/>
                <w:lang w:val="en-US" w:eastAsia="zh-CN"/>
              </w:rPr>
              <w:t>不超过第一重山脊线（一级保护区除外）。</w:t>
            </w:r>
          </w:p>
        </w:tc>
        <w:tc>
          <w:tcPr>
            <w:tcW w:w="1205" w:type="dxa"/>
            <w:vMerge w:val="continue"/>
            <w:tcBorders>
              <w:left w:val="single" w:color="auto" w:sz="4" w:space="0"/>
              <w:bottom w:val="single" w:color="auto" w:sz="4" w:space="0"/>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44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宋体"/>
                <w:color w:val="000000"/>
                <w:kern w:val="0"/>
                <w:lang w:val="en-US" w:eastAsia="zh-CN"/>
              </w:rPr>
            </w:pPr>
            <w:r>
              <w:rPr>
                <w:rFonts w:hint="eastAsia"/>
                <w:color w:val="000000"/>
                <w:kern w:val="0"/>
                <w:lang w:val="en-US" w:eastAsia="zh-CN"/>
              </w:rPr>
              <w:t>4</w:t>
            </w:r>
          </w:p>
        </w:tc>
        <w:tc>
          <w:tcPr>
            <w:tcW w:w="821" w:type="dxa"/>
            <w:vMerge w:val="restart"/>
            <w:tcBorders>
              <w:top w:val="single" w:color="auto" w:sz="4" w:space="0"/>
              <w:left w:val="single" w:color="auto" w:sz="4" w:space="0"/>
              <w:right w:val="single" w:color="auto" w:sz="4" w:space="0"/>
            </w:tcBorders>
            <w:noWrap w:val="0"/>
            <w:vAlign w:val="center"/>
          </w:tcPr>
          <w:p>
            <w:pPr>
              <w:widowControl/>
              <w:jc w:val="center"/>
              <w:rPr>
                <w:color w:val="000000"/>
              </w:rPr>
            </w:pPr>
            <w:r>
              <w:rPr>
                <w:rFonts w:hint="eastAsia"/>
                <w:color w:val="000000"/>
              </w:rPr>
              <w:t>湘西州龙山县红岩溪镇杨家潭地下水饮用水水源保护区</w:t>
            </w:r>
          </w:p>
        </w:tc>
        <w:tc>
          <w:tcPr>
            <w:tcW w:w="59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湘西州</w:t>
            </w:r>
          </w:p>
        </w:tc>
        <w:tc>
          <w:tcPr>
            <w:tcW w:w="71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龙山县</w:t>
            </w:r>
          </w:p>
        </w:tc>
        <w:tc>
          <w:tcPr>
            <w:tcW w:w="71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沅江-酉水-洗车河</w:t>
            </w:r>
          </w:p>
        </w:tc>
        <w:tc>
          <w:tcPr>
            <w:tcW w:w="532" w:type="dxa"/>
            <w:vMerge w:val="restart"/>
            <w:tcBorders>
              <w:top w:val="single" w:color="auto" w:sz="4" w:space="0"/>
              <w:left w:val="single" w:color="auto" w:sz="4" w:space="0"/>
              <w:right w:val="single" w:color="auto" w:sz="4" w:space="0"/>
            </w:tcBorders>
            <w:noWrap w:val="0"/>
            <w:vAlign w:val="center"/>
          </w:tcPr>
          <w:p>
            <w:pPr>
              <w:widowControl/>
              <w:jc w:val="center"/>
              <w:rPr>
                <w:color w:val="000000"/>
              </w:rPr>
            </w:pPr>
            <w:r>
              <w:rPr>
                <w:rFonts w:hint="eastAsia" w:ascii="仿宋_GB2312" w:hAnsi="仿宋_GB2312" w:eastAsia="仿宋_GB2312" w:cs="仿宋_GB2312"/>
                <w:sz w:val="24"/>
                <w:szCs w:val="24"/>
              </w:rPr>
              <w:t>地下水型</w:t>
            </w:r>
          </w:p>
        </w:tc>
        <w:tc>
          <w:tcPr>
            <w:tcW w:w="1019" w:type="dxa"/>
            <w:vMerge w:val="restart"/>
            <w:tcBorders>
              <w:top w:val="single" w:color="auto" w:sz="4" w:space="0"/>
              <w:left w:val="single" w:color="auto" w:sz="4" w:space="0"/>
              <w:right w:val="single" w:color="auto" w:sz="4" w:space="0"/>
            </w:tcBorders>
            <w:noWrap w:val="0"/>
            <w:vAlign w:val="center"/>
          </w:tcPr>
          <w:p>
            <w:pPr>
              <w:widowControl/>
              <w:jc w:val="center"/>
              <w:rPr>
                <w:color w:val="000000"/>
              </w:rPr>
            </w:pPr>
            <w:r>
              <w:rPr>
                <w:rFonts w:hint="eastAsia" w:ascii="仿宋_GB2312" w:hAnsi="仿宋_GB2312" w:eastAsia="仿宋_GB2312" w:cs="仿宋_GB2312"/>
                <w:sz w:val="24"/>
                <w:szCs w:val="24"/>
              </w:rPr>
              <w:t>红岩溪镇杨家潭集中供水工程</w:t>
            </w:r>
          </w:p>
        </w:tc>
        <w:tc>
          <w:tcPr>
            <w:tcW w:w="705" w:type="dxa"/>
            <w:vMerge w:val="restart"/>
            <w:tcBorders>
              <w:top w:val="single" w:color="auto" w:sz="4" w:space="0"/>
              <w:left w:val="single" w:color="auto" w:sz="4" w:space="0"/>
              <w:right w:val="single" w:color="auto" w:sz="4" w:space="0"/>
            </w:tcBorders>
            <w:noWrap w:val="0"/>
            <w:vAlign w:val="center"/>
          </w:tcPr>
          <w:p>
            <w:pPr>
              <w:widowControl/>
              <w:jc w:val="center"/>
              <w:rPr>
                <w:color w:val="000000"/>
              </w:rPr>
            </w:pPr>
            <w:r>
              <w:rPr>
                <w:rFonts w:hint="eastAsia" w:ascii="仿宋_GB2312" w:hAnsi="仿宋_GB2312" w:eastAsia="仿宋_GB2312" w:cs="仿宋_GB2312"/>
                <w:sz w:val="24"/>
                <w:szCs w:val="24"/>
              </w:rPr>
              <w:t>红岩溪镇红岩溪村</w:t>
            </w:r>
          </w:p>
        </w:tc>
        <w:tc>
          <w:tcPr>
            <w:tcW w:w="6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r>
              <w:rPr>
                <w:rFonts w:ascii="Times New Roman" w:hAnsi="Times New Roman" w:eastAsia="仿宋_GB2312" w:cs="Times New Roman"/>
                <w:color w:val="000000"/>
                <w:kern w:val="0"/>
                <w:sz w:val="22"/>
              </w:rPr>
              <w:t>千吨万人/</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一级</w:t>
            </w:r>
          </w:p>
        </w:tc>
        <w:tc>
          <w:tcPr>
            <w:tcW w:w="26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水库水域。</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一级保护区水域边界外200米范围内的陆域，不超过大坝迎水侧坝顶。</w:t>
            </w:r>
          </w:p>
        </w:tc>
        <w:tc>
          <w:tcPr>
            <w:tcW w:w="1205" w:type="dxa"/>
            <w:vMerge w:val="restart"/>
            <w:tcBorders>
              <w:top w:val="single" w:color="auto" w:sz="4" w:space="0"/>
              <w:left w:val="single" w:color="auto" w:sz="4" w:space="0"/>
              <w:right w:val="single" w:color="auto" w:sz="4" w:space="0"/>
            </w:tcBorders>
            <w:noWrap w:val="0"/>
            <w:vAlign w:val="center"/>
          </w:tcPr>
          <w:p>
            <w:pPr>
              <w:widowControl/>
              <w:jc w:val="center"/>
              <w:rPr>
                <w:color w:val="000000"/>
              </w:rPr>
            </w:pPr>
            <w:r>
              <w:rPr>
                <w:rFonts w:hint="eastAsia"/>
                <w:color w:val="000000"/>
              </w:rPr>
              <w:t>湘环函〔2022〕181号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07" w:hRule="atLeast"/>
          <w:jc w:val="center"/>
        </w:trPr>
        <w:tc>
          <w:tcPr>
            <w:tcW w:w="440" w:type="dxa"/>
            <w:vMerge w:val="continue"/>
            <w:tcBorders>
              <w:left w:val="single" w:color="auto" w:sz="4" w:space="0"/>
              <w:right w:val="single" w:color="auto" w:sz="4" w:space="0"/>
            </w:tcBorders>
            <w:noWrap w:val="0"/>
            <w:vAlign w:val="top"/>
          </w:tcPr>
          <w:p>
            <w:pPr>
              <w:widowControl/>
              <w:jc w:val="center"/>
              <w:rPr>
                <w:rFonts w:hint="eastAsia" w:eastAsia="宋体"/>
                <w:color w:val="000000"/>
                <w:kern w:val="0"/>
                <w:lang w:val="en-US" w:eastAsia="zh-CN"/>
              </w:rPr>
            </w:pPr>
          </w:p>
        </w:tc>
        <w:tc>
          <w:tcPr>
            <w:tcW w:w="821" w:type="dxa"/>
            <w:vMerge w:val="continue"/>
            <w:tcBorders>
              <w:left w:val="single" w:color="auto" w:sz="4" w:space="0"/>
              <w:right w:val="single" w:color="auto" w:sz="4" w:space="0"/>
            </w:tcBorders>
            <w:noWrap w:val="0"/>
            <w:vAlign w:val="top"/>
          </w:tcPr>
          <w:p>
            <w:pPr>
              <w:widowControl/>
              <w:jc w:val="center"/>
              <w:rPr>
                <w:color w:val="000000"/>
              </w:rPr>
            </w:pPr>
          </w:p>
        </w:tc>
        <w:tc>
          <w:tcPr>
            <w:tcW w:w="59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532" w:type="dxa"/>
            <w:vMerge w:val="continue"/>
            <w:tcBorders>
              <w:left w:val="single" w:color="auto" w:sz="4" w:space="0"/>
              <w:right w:val="single" w:color="auto" w:sz="4" w:space="0"/>
            </w:tcBorders>
            <w:noWrap w:val="0"/>
            <w:vAlign w:val="top"/>
          </w:tcPr>
          <w:p>
            <w:pPr>
              <w:widowControl/>
              <w:jc w:val="center"/>
              <w:rPr>
                <w:color w:val="000000"/>
              </w:rPr>
            </w:pPr>
          </w:p>
        </w:tc>
        <w:tc>
          <w:tcPr>
            <w:tcW w:w="1019" w:type="dxa"/>
            <w:vMerge w:val="continue"/>
            <w:tcBorders>
              <w:left w:val="single" w:color="auto" w:sz="4" w:space="0"/>
              <w:right w:val="single" w:color="auto" w:sz="4" w:space="0"/>
            </w:tcBorders>
            <w:noWrap w:val="0"/>
            <w:vAlign w:val="top"/>
          </w:tcPr>
          <w:p>
            <w:pPr>
              <w:widowControl/>
              <w:jc w:val="center"/>
              <w:rPr>
                <w:color w:val="000000"/>
              </w:rPr>
            </w:pPr>
          </w:p>
        </w:tc>
        <w:tc>
          <w:tcPr>
            <w:tcW w:w="705" w:type="dxa"/>
            <w:vMerge w:val="continue"/>
            <w:tcBorders>
              <w:left w:val="single" w:color="auto" w:sz="4" w:space="0"/>
              <w:right w:val="single" w:color="auto" w:sz="4" w:space="0"/>
            </w:tcBorders>
            <w:noWrap w:val="0"/>
            <w:vAlign w:val="top"/>
          </w:tcPr>
          <w:p>
            <w:pPr>
              <w:widowControl/>
              <w:jc w:val="center"/>
              <w:rPr>
                <w:color w:val="000000"/>
              </w:rPr>
            </w:pPr>
          </w:p>
        </w:tc>
        <w:tc>
          <w:tcPr>
            <w:tcW w:w="69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二级</w:t>
            </w:r>
          </w:p>
        </w:tc>
        <w:tc>
          <w:tcPr>
            <w:tcW w:w="2651" w:type="dxa"/>
            <w:noWrap w:val="0"/>
            <w:vAlign w:val="center"/>
          </w:tcPr>
          <w:p>
            <w:pPr>
              <w:adjustRightInd w:val="0"/>
              <w:snapToGrid w:val="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w:t>
            </w:r>
          </w:p>
        </w:tc>
        <w:tc>
          <w:tcPr>
            <w:tcW w:w="2427" w:type="dxa"/>
            <w:noWrap w:val="0"/>
            <w:vAlign w:val="center"/>
          </w:tcPr>
          <w:p>
            <w:pPr>
              <w:adjustRightInd w:val="0"/>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水库汇水区（一级保护区除外）。</w:t>
            </w:r>
          </w:p>
        </w:tc>
        <w:tc>
          <w:tcPr>
            <w:tcW w:w="1205" w:type="dxa"/>
            <w:vMerge w:val="continue"/>
            <w:tcBorders>
              <w:left w:val="single" w:color="auto" w:sz="4" w:space="0"/>
              <w:right w:val="single" w:color="auto" w:sz="4" w:space="0"/>
            </w:tcBorders>
            <w:noWrap w:val="0"/>
            <w:vAlign w:val="top"/>
          </w:tcPr>
          <w:p>
            <w:pPr>
              <w:widowControl/>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440" w:type="dxa"/>
            <w:vMerge w:val="restart"/>
            <w:tcBorders>
              <w:left w:val="single" w:color="auto" w:sz="4" w:space="0"/>
              <w:right w:val="single" w:color="auto" w:sz="4" w:space="0"/>
            </w:tcBorders>
            <w:noWrap w:val="0"/>
            <w:vAlign w:val="top"/>
          </w:tcPr>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default" w:eastAsia="宋体"/>
                <w:color w:val="000000"/>
                <w:kern w:val="0"/>
                <w:lang w:val="en-US" w:eastAsia="zh-CN"/>
              </w:rPr>
            </w:pPr>
            <w:r>
              <w:rPr>
                <w:rFonts w:hint="eastAsia"/>
                <w:color w:val="000000"/>
                <w:kern w:val="0"/>
                <w:lang w:val="en-US" w:eastAsia="zh-CN"/>
              </w:rPr>
              <w:t>5</w:t>
            </w:r>
          </w:p>
        </w:tc>
        <w:tc>
          <w:tcPr>
            <w:tcW w:w="821" w:type="dxa"/>
            <w:vMerge w:val="restart"/>
            <w:tcBorders>
              <w:left w:val="single" w:color="auto" w:sz="4" w:space="0"/>
              <w:right w:val="single" w:color="auto" w:sz="4" w:space="0"/>
            </w:tcBorders>
            <w:noWrap w:val="0"/>
            <w:vAlign w:val="top"/>
          </w:tcPr>
          <w:p>
            <w:pPr>
              <w:widowControl/>
              <w:jc w:val="center"/>
              <w:rPr>
                <w:color w:val="000000"/>
              </w:rPr>
            </w:pPr>
            <w:r>
              <w:rPr>
                <w:rFonts w:hint="eastAsia"/>
                <w:color w:val="000000"/>
              </w:rPr>
              <w:t>湘西州龙山县桂塘镇娃娃塘河饮用水水源保护区划分</w:t>
            </w:r>
          </w:p>
        </w:tc>
        <w:tc>
          <w:tcPr>
            <w:tcW w:w="599"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湘西自治州</w:t>
            </w:r>
          </w:p>
        </w:tc>
        <w:tc>
          <w:tcPr>
            <w:tcW w:w="710"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龙山县</w:t>
            </w:r>
          </w:p>
        </w:tc>
        <w:tc>
          <w:tcPr>
            <w:tcW w:w="710" w:type="dxa"/>
            <w:vMerge w:val="restart"/>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沅江-酉水-皮渡河</w:t>
            </w:r>
          </w:p>
        </w:tc>
        <w:tc>
          <w:tcPr>
            <w:tcW w:w="532" w:type="dxa"/>
            <w:vMerge w:val="restart"/>
            <w:tcBorders>
              <w:left w:val="single" w:color="auto" w:sz="4" w:space="0"/>
              <w:right w:val="single" w:color="auto" w:sz="4" w:space="0"/>
            </w:tcBorders>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地表水型</w:t>
            </w:r>
          </w:p>
        </w:tc>
        <w:tc>
          <w:tcPr>
            <w:tcW w:w="1019" w:type="dxa"/>
            <w:vMerge w:val="restart"/>
            <w:tcBorders>
              <w:left w:val="single" w:color="auto" w:sz="4" w:space="0"/>
              <w:right w:val="single" w:color="auto" w:sz="4" w:space="0"/>
            </w:tcBorders>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桂塘镇娃娃塘河集中供水工程</w:t>
            </w:r>
          </w:p>
        </w:tc>
        <w:tc>
          <w:tcPr>
            <w:tcW w:w="705" w:type="dxa"/>
            <w:vMerge w:val="restart"/>
            <w:tcBorders>
              <w:left w:val="single" w:color="auto" w:sz="4" w:space="0"/>
              <w:right w:val="single" w:color="auto" w:sz="4" w:space="0"/>
            </w:tcBorders>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桂塘村、四坝村</w:t>
            </w:r>
          </w:p>
        </w:tc>
        <w:tc>
          <w:tcPr>
            <w:tcW w:w="69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r>
              <w:rPr>
                <w:rFonts w:ascii="Times New Roman" w:hAnsi="Times New Roman" w:eastAsia="仿宋_GB2312" w:cs="Times New Roman"/>
                <w:color w:val="000000"/>
                <w:kern w:val="0"/>
                <w:sz w:val="22"/>
              </w:rPr>
              <w:t>千吨万人/</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一级</w:t>
            </w:r>
          </w:p>
        </w:tc>
        <w:tc>
          <w:tcPr>
            <w:tcW w:w="2651" w:type="dxa"/>
            <w:noWrap w:val="0"/>
            <w:vAlign w:val="center"/>
          </w:tcPr>
          <w:p>
            <w:pPr>
              <w:adjustRightInd w:val="0"/>
              <w:snapToGrid w:val="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取水口上游330米至取水口下游30米的河道水域。</w:t>
            </w:r>
          </w:p>
        </w:tc>
        <w:tc>
          <w:tcPr>
            <w:tcW w:w="2427" w:type="dxa"/>
            <w:noWrap w:val="0"/>
            <w:vAlign w:val="center"/>
          </w:tcPr>
          <w:p>
            <w:pPr>
              <w:adjustRightInd w:val="0"/>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一级保护区水域外边界沿岸纵深10米。</w:t>
            </w:r>
          </w:p>
        </w:tc>
        <w:tc>
          <w:tcPr>
            <w:tcW w:w="1205" w:type="dxa"/>
            <w:noWrap w:val="0"/>
            <w:vAlign w:val="top"/>
          </w:tcPr>
          <w:p>
            <w:pPr>
              <w:widowControl/>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7" w:hRule="atLeast"/>
          <w:jc w:val="center"/>
        </w:trPr>
        <w:tc>
          <w:tcPr>
            <w:tcW w:w="440" w:type="dxa"/>
            <w:vMerge w:val="continue"/>
            <w:tcBorders>
              <w:left w:val="single" w:color="auto" w:sz="4" w:space="0"/>
              <w:right w:val="single" w:color="auto" w:sz="4" w:space="0"/>
            </w:tcBorders>
            <w:noWrap w:val="0"/>
            <w:vAlign w:val="top"/>
          </w:tcPr>
          <w:p>
            <w:pPr>
              <w:widowControl/>
              <w:jc w:val="center"/>
              <w:rPr>
                <w:rFonts w:hint="default" w:eastAsia="宋体"/>
                <w:color w:val="000000"/>
                <w:kern w:val="0"/>
                <w:lang w:val="en-US" w:eastAsia="zh-CN"/>
              </w:rPr>
            </w:pPr>
          </w:p>
        </w:tc>
        <w:tc>
          <w:tcPr>
            <w:tcW w:w="821" w:type="dxa"/>
            <w:vMerge w:val="continue"/>
            <w:tcBorders>
              <w:left w:val="single" w:color="auto" w:sz="4" w:space="0"/>
              <w:right w:val="single" w:color="auto" w:sz="4" w:space="0"/>
            </w:tcBorders>
            <w:noWrap w:val="0"/>
            <w:vAlign w:val="top"/>
          </w:tcPr>
          <w:p>
            <w:pPr>
              <w:widowControl/>
              <w:jc w:val="center"/>
              <w:rPr>
                <w:color w:val="000000"/>
              </w:rPr>
            </w:pPr>
          </w:p>
        </w:tc>
        <w:tc>
          <w:tcPr>
            <w:tcW w:w="59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532" w:type="dxa"/>
            <w:vMerge w:val="continue"/>
            <w:tcBorders>
              <w:left w:val="single" w:color="auto" w:sz="4" w:space="0"/>
              <w:right w:val="single" w:color="auto" w:sz="4" w:space="0"/>
            </w:tcBorders>
            <w:noWrap w:val="0"/>
            <w:vAlign w:val="top"/>
          </w:tcPr>
          <w:p>
            <w:pPr>
              <w:widowControl/>
              <w:jc w:val="center"/>
              <w:rPr>
                <w:color w:val="000000"/>
              </w:rPr>
            </w:pPr>
          </w:p>
        </w:tc>
        <w:tc>
          <w:tcPr>
            <w:tcW w:w="1019" w:type="dxa"/>
            <w:vMerge w:val="continue"/>
            <w:tcBorders>
              <w:left w:val="single" w:color="auto" w:sz="4" w:space="0"/>
              <w:right w:val="single" w:color="auto" w:sz="4" w:space="0"/>
            </w:tcBorders>
            <w:noWrap w:val="0"/>
            <w:vAlign w:val="top"/>
          </w:tcPr>
          <w:p>
            <w:pPr>
              <w:widowControl/>
              <w:jc w:val="center"/>
              <w:rPr>
                <w:color w:val="000000"/>
              </w:rPr>
            </w:pPr>
          </w:p>
        </w:tc>
        <w:tc>
          <w:tcPr>
            <w:tcW w:w="705" w:type="dxa"/>
            <w:vMerge w:val="continue"/>
            <w:tcBorders>
              <w:left w:val="single" w:color="auto" w:sz="4" w:space="0"/>
              <w:right w:val="single" w:color="auto" w:sz="4" w:space="0"/>
            </w:tcBorders>
            <w:noWrap w:val="0"/>
            <w:vAlign w:val="top"/>
          </w:tcPr>
          <w:p>
            <w:pPr>
              <w:widowControl/>
              <w:jc w:val="center"/>
              <w:rPr>
                <w:color w:val="000000"/>
              </w:rPr>
            </w:pPr>
          </w:p>
        </w:tc>
        <w:tc>
          <w:tcPr>
            <w:tcW w:w="690" w:type="dxa"/>
            <w:vMerge w:val="continue"/>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二级</w:t>
            </w:r>
          </w:p>
        </w:tc>
        <w:tc>
          <w:tcPr>
            <w:tcW w:w="2651" w:type="dxa"/>
            <w:noWrap w:val="0"/>
            <w:vAlign w:val="center"/>
          </w:tcPr>
          <w:p>
            <w:pPr>
              <w:adjustRightInd w:val="0"/>
              <w:snapToGrid w:val="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一级保护区水域外上边界上溯670米及下边界下延70米的河道水域。</w:t>
            </w:r>
          </w:p>
        </w:tc>
        <w:tc>
          <w:tcPr>
            <w:tcW w:w="2427" w:type="dxa"/>
            <w:noWrap w:val="0"/>
            <w:vAlign w:val="center"/>
          </w:tcPr>
          <w:p>
            <w:pPr>
              <w:adjustRightInd w:val="0"/>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一、二级保护区水域外边界沿岸纵深50米，不超过道路背水侧路肩（一级保护区除外）。</w:t>
            </w:r>
          </w:p>
        </w:tc>
        <w:tc>
          <w:tcPr>
            <w:tcW w:w="1205" w:type="dxa"/>
            <w:noWrap w:val="0"/>
            <w:vAlign w:val="top"/>
          </w:tcPr>
          <w:p>
            <w:pPr>
              <w:widowControl/>
              <w:jc w:val="center"/>
              <w:rPr>
                <w:rFonts w:hint="eastAsia"/>
                <w:color w:val="000000"/>
              </w:rPr>
            </w:pPr>
          </w:p>
          <w:p>
            <w:pPr>
              <w:widowControl/>
              <w:jc w:val="center"/>
              <w:rPr>
                <w:rFonts w:hint="eastAsia"/>
                <w:color w:val="000000"/>
              </w:rPr>
            </w:pPr>
          </w:p>
          <w:p>
            <w:pPr>
              <w:widowControl/>
              <w:jc w:val="center"/>
              <w:rPr>
                <w:rFonts w:hint="eastAsia"/>
                <w:color w:val="000000"/>
              </w:rPr>
            </w:pPr>
          </w:p>
          <w:p>
            <w:pPr>
              <w:widowControl/>
              <w:jc w:val="center"/>
              <w:rPr>
                <w:rFonts w:hint="eastAsia"/>
                <w:color w:val="000000"/>
              </w:rPr>
            </w:pPr>
          </w:p>
          <w:p>
            <w:pPr>
              <w:widowControl/>
              <w:jc w:val="center"/>
              <w:rPr>
                <w:color w:val="000000"/>
              </w:rPr>
            </w:pPr>
            <w:r>
              <w:rPr>
                <w:rFonts w:hint="eastAsia"/>
                <w:color w:val="000000"/>
              </w:rPr>
              <w:t>湘环函〔2022〕181号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440" w:type="dxa"/>
            <w:vMerge w:val="restart"/>
            <w:noWrap w:val="0"/>
            <w:vAlign w:val="top"/>
          </w:tcPr>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default" w:eastAsia="宋体"/>
                <w:color w:val="000000"/>
                <w:kern w:val="0"/>
                <w:lang w:val="en-US" w:eastAsia="zh-CN"/>
              </w:rPr>
            </w:pPr>
            <w:r>
              <w:rPr>
                <w:rFonts w:hint="eastAsia"/>
                <w:color w:val="000000"/>
                <w:kern w:val="0"/>
                <w:lang w:val="en-US" w:eastAsia="zh-CN"/>
              </w:rPr>
              <w:t>6</w:t>
            </w:r>
          </w:p>
        </w:tc>
        <w:tc>
          <w:tcPr>
            <w:tcW w:w="821" w:type="dxa"/>
            <w:vMerge w:val="restart"/>
            <w:noWrap w:val="0"/>
            <w:vAlign w:val="top"/>
          </w:tcPr>
          <w:p>
            <w:pPr>
              <w:widowControl/>
              <w:jc w:val="center"/>
              <w:rPr>
                <w:color w:val="000000"/>
              </w:rPr>
            </w:pPr>
            <w:r>
              <w:rPr>
                <w:rFonts w:hint="eastAsia"/>
                <w:color w:val="000000"/>
              </w:rPr>
              <w:t>湘西州龙山县茨岩塘镇双新水库饮用水水源保护区</w:t>
            </w:r>
          </w:p>
        </w:tc>
        <w:tc>
          <w:tcPr>
            <w:tcW w:w="59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湘西自治州</w:t>
            </w:r>
          </w:p>
        </w:tc>
        <w:tc>
          <w:tcPr>
            <w:tcW w:w="71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龙山县</w:t>
            </w:r>
          </w:p>
        </w:tc>
        <w:tc>
          <w:tcPr>
            <w:tcW w:w="710" w:type="dxa"/>
            <w:vMerge w:val="restart"/>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沅江-酉水-洗车河</w:t>
            </w:r>
          </w:p>
        </w:tc>
        <w:tc>
          <w:tcPr>
            <w:tcW w:w="532" w:type="dxa"/>
            <w:vMerge w:val="restart"/>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湖库型</w:t>
            </w:r>
          </w:p>
        </w:tc>
        <w:tc>
          <w:tcPr>
            <w:tcW w:w="1019" w:type="dxa"/>
            <w:vMerge w:val="restart"/>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茨岩塘水厂</w:t>
            </w:r>
          </w:p>
        </w:tc>
        <w:tc>
          <w:tcPr>
            <w:tcW w:w="705" w:type="dxa"/>
            <w:vMerge w:val="restart"/>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茨岩塘镇区</w:t>
            </w:r>
          </w:p>
        </w:tc>
        <w:tc>
          <w:tcPr>
            <w:tcW w:w="69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both"/>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both"/>
              <w:outlineLvl w:val="9"/>
              <w:rPr>
                <w:rFonts w:ascii="Times New Roman" w:hAnsi="Times New Roman" w:eastAsia="仿宋_GB2312" w:cs="Times New Roman"/>
                <w:color w:val="000000"/>
                <w:kern w:val="0"/>
                <w:sz w:val="22"/>
              </w:rPr>
            </w:pPr>
          </w:p>
          <w:p>
            <w:pPr>
              <w:keepNext w:val="0"/>
              <w:keepLines w:val="0"/>
              <w:pageBreakBefore w:val="0"/>
              <w:kinsoku/>
              <w:wordWrap/>
              <w:overflowPunct/>
              <w:topLinePunct w:val="0"/>
              <w:autoSpaceDE/>
              <w:autoSpaceDN/>
              <w:bidi w:val="0"/>
              <w:adjustRightInd w:val="0"/>
              <w:snapToGrid w:val="0"/>
              <w:spacing w:line="240" w:lineRule="auto"/>
              <w:jc w:val="both"/>
              <w:outlineLvl w:val="9"/>
              <w:rPr>
                <w:rFonts w:hint="eastAsia" w:ascii="仿宋_GB2312" w:hAnsi="仿宋_GB2312" w:eastAsia="仿宋_GB2312" w:cs="仿宋_GB2312"/>
                <w:sz w:val="24"/>
                <w:szCs w:val="24"/>
              </w:rPr>
            </w:pPr>
            <w:r>
              <w:rPr>
                <w:rFonts w:ascii="Times New Roman" w:hAnsi="Times New Roman" w:eastAsia="仿宋_GB2312" w:cs="Times New Roman"/>
                <w:color w:val="000000"/>
                <w:kern w:val="0"/>
                <w:sz w:val="22"/>
              </w:rPr>
              <w:t>千吨万人/</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一级</w:t>
            </w:r>
          </w:p>
        </w:tc>
        <w:tc>
          <w:tcPr>
            <w:tcW w:w="2651" w:type="dxa"/>
            <w:noWrap w:val="0"/>
            <w:vAlign w:val="center"/>
          </w:tcPr>
          <w:p>
            <w:pPr>
              <w:adjustRightInd w:val="0"/>
              <w:snapToGrid w:val="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水库水域。</w:t>
            </w:r>
          </w:p>
        </w:tc>
        <w:tc>
          <w:tcPr>
            <w:tcW w:w="2427" w:type="dxa"/>
            <w:noWrap w:val="0"/>
            <w:vAlign w:val="center"/>
          </w:tcPr>
          <w:p>
            <w:pPr>
              <w:adjustRightInd w:val="0"/>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一级保护区水域边界外200米范围内的陆域，不超过大坝迎水侧坝顶。</w:t>
            </w:r>
          </w:p>
        </w:tc>
        <w:tc>
          <w:tcPr>
            <w:tcW w:w="1205" w:type="dxa"/>
            <w:noWrap w:val="0"/>
            <w:vAlign w:val="top"/>
          </w:tcPr>
          <w:p>
            <w:pPr>
              <w:widowControl/>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440" w:type="dxa"/>
            <w:vMerge w:val="continue"/>
            <w:noWrap w:val="0"/>
            <w:vAlign w:val="top"/>
          </w:tcPr>
          <w:p>
            <w:pPr>
              <w:widowControl/>
              <w:jc w:val="center"/>
              <w:rPr>
                <w:rFonts w:hint="default" w:eastAsia="宋体"/>
                <w:color w:val="000000"/>
                <w:kern w:val="0"/>
                <w:lang w:val="en-US" w:eastAsia="zh-CN"/>
              </w:rPr>
            </w:pPr>
          </w:p>
        </w:tc>
        <w:tc>
          <w:tcPr>
            <w:tcW w:w="821" w:type="dxa"/>
            <w:vMerge w:val="continue"/>
            <w:noWrap w:val="0"/>
            <w:vAlign w:val="top"/>
          </w:tcPr>
          <w:p>
            <w:pPr>
              <w:widowControl/>
              <w:jc w:val="center"/>
              <w:rPr>
                <w:color w:val="000000"/>
              </w:rPr>
            </w:pPr>
          </w:p>
        </w:tc>
        <w:tc>
          <w:tcPr>
            <w:tcW w:w="599"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532" w:type="dxa"/>
            <w:vMerge w:val="continue"/>
            <w:noWrap w:val="0"/>
            <w:vAlign w:val="top"/>
          </w:tcPr>
          <w:p>
            <w:pPr>
              <w:widowControl/>
              <w:jc w:val="center"/>
              <w:rPr>
                <w:color w:val="000000"/>
              </w:rPr>
            </w:pPr>
          </w:p>
        </w:tc>
        <w:tc>
          <w:tcPr>
            <w:tcW w:w="1019" w:type="dxa"/>
            <w:vMerge w:val="continue"/>
            <w:noWrap w:val="0"/>
            <w:vAlign w:val="top"/>
          </w:tcPr>
          <w:p>
            <w:pPr>
              <w:widowControl/>
              <w:jc w:val="center"/>
              <w:rPr>
                <w:color w:val="000000"/>
              </w:rPr>
            </w:pPr>
          </w:p>
        </w:tc>
        <w:tc>
          <w:tcPr>
            <w:tcW w:w="705" w:type="dxa"/>
            <w:vMerge w:val="continue"/>
            <w:noWrap w:val="0"/>
            <w:vAlign w:val="top"/>
          </w:tcPr>
          <w:p>
            <w:pPr>
              <w:widowControl/>
              <w:jc w:val="center"/>
              <w:rPr>
                <w:color w:val="000000"/>
              </w:rPr>
            </w:pPr>
          </w:p>
        </w:tc>
        <w:tc>
          <w:tcPr>
            <w:tcW w:w="690" w:type="dxa"/>
            <w:vMerge w:val="continue"/>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二级</w:t>
            </w:r>
          </w:p>
        </w:tc>
        <w:tc>
          <w:tcPr>
            <w:tcW w:w="2651" w:type="dxa"/>
            <w:noWrap w:val="0"/>
            <w:vAlign w:val="center"/>
          </w:tcPr>
          <w:p>
            <w:pPr>
              <w:adjustRightInd w:val="0"/>
              <w:snapToGrid w:val="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w:t>
            </w:r>
          </w:p>
        </w:tc>
        <w:tc>
          <w:tcPr>
            <w:tcW w:w="2427" w:type="dxa"/>
            <w:noWrap w:val="0"/>
            <w:vAlign w:val="center"/>
          </w:tcPr>
          <w:p>
            <w:pPr>
              <w:adjustRightInd w:val="0"/>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水库汇水区（一级保护区除外）。</w:t>
            </w:r>
          </w:p>
        </w:tc>
        <w:tc>
          <w:tcPr>
            <w:tcW w:w="1205" w:type="dxa"/>
            <w:noWrap w:val="0"/>
            <w:vAlign w:val="top"/>
          </w:tcPr>
          <w:p>
            <w:pPr>
              <w:widowControl/>
              <w:jc w:val="center"/>
              <w:rPr>
                <w:rFonts w:hint="eastAsia"/>
                <w:color w:val="000000"/>
              </w:rPr>
            </w:pPr>
          </w:p>
          <w:p>
            <w:pPr>
              <w:widowControl/>
              <w:jc w:val="center"/>
              <w:rPr>
                <w:rFonts w:hint="eastAsia"/>
                <w:color w:val="000000"/>
              </w:rPr>
            </w:pPr>
          </w:p>
          <w:p>
            <w:pPr>
              <w:widowControl/>
              <w:jc w:val="center"/>
              <w:rPr>
                <w:color w:val="000000"/>
              </w:rPr>
            </w:pPr>
            <w:r>
              <w:rPr>
                <w:rFonts w:hint="eastAsia"/>
                <w:color w:val="000000"/>
              </w:rPr>
              <w:t>湘环函〔2022〕181号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440" w:type="dxa"/>
            <w:vMerge w:val="restart"/>
            <w:noWrap w:val="0"/>
            <w:vAlign w:val="top"/>
          </w:tcPr>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default" w:eastAsia="宋体"/>
                <w:color w:val="000000"/>
                <w:kern w:val="0"/>
                <w:lang w:val="en-US" w:eastAsia="zh-CN"/>
              </w:rPr>
            </w:pPr>
            <w:r>
              <w:rPr>
                <w:rFonts w:hint="eastAsia"/>
                <w:color w:val="000000"/>
                <w:kern w:val="0"/>
                <w:lang w:val="en-US" w:eastAsia="zh-CN"/>
              </w:rPr>
              <w:t>7</w:t>
            </w:r>
          </w:p>
        </w:tc>
        <w:tc>
          <w:tcPr>
            <w:tcW w:w="821" w:type="dxa"/>
            <w:vMerge w:val="restart"/>
            <w:noWrap w:val="0"/>
            <w:vAlign w:val="top"/>
          </w:tcPr>
          <w:p>
            <w:pPr>
              <w:widowControl/>
              <w:jc w:val="center"/>
              <w:rPr>
                <w:color w:val="000000"/>
              </w:rPr>
            </w:pPr>
            <w:r>
              <w:rPr>
                <w:rFonts w:hint="eastAsia"/>
                <w:color w:val="000000"/>
              </w:rPr>
              <w:t>湘西州龙山县石牌镇桃源河沙沟水库饮用水水源保护区</w:t>
            </w:r>
          </w:p>
        </w:tc>
        <w:tc>
          <w:tcPr>
            <w:tcW w:w="59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湘西自治州</w:t>
            </w:r>
          </w:p>
        </w:tc>
        <w:tc>
          <w:tcPr>
            <w:tcW w:w="71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龙山县</w:t>
            </w:r>
          </w:p>
        </w:tc>
        <w:tc>
          <w:tcPr>
            <w:tcW w:w="710" w:type="dxa"/>
            <w:vMerge w:val="restart"/>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沅江-酉水-东门河</w:t>
            </w:r>
          </w:p>
        </w:tc>
        <w:tc>
          <w:tcPr>
            <w:tcW w:w="532" w:type="dxa"/>
            <w:vMerge w:val="restart"/>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湖库型</w:t>
            </w:r>
          </w:p>
        </w:tc>
        <w:tc>
          <w:tcPr>
            <w:tcW w:w="1019" w:type="dxa"/>
            <w:vMerge w:val="restart"/>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石牌水厂</w:t>
            </w:r>
          </w:p>
        </w:tc>
        <w:tc>
          <w:tcPr>
            <w:tcW w:w="705" w:type="dxa"/>
            <w:vMerge w:val="restart"/>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上母村、红桥村</w:t>
            </w:r>
          </w:p>
        </w:tc>
        <w:tc>
          <w:tcPr>
            <w:tcW w:w="69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color w:val="auto"/>
                <w:sz w:val="24"/>
                <w:szCs w:val="24"/>
              </w:rPr>
            </w:pPr>
            <w:r>
              <w:rPr>
                <w:rFonts w:ascii="Times New Roman" w:hAnsi="Times New Roman" w:eastAsia="仿宋_GB2312" w:cs="Times New Roman"/>
                <w:color w:val="000000"/>
                <w:kern w:val="0"/>
                <w:sz w:val="22"/>
              </w:rPr>
              <w:t>千吨万人/</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一级</w:t>
            </w:r>
          </w:p>
        </w:tc>
        <w:tc>
          <w:tcPr>
            <w:tcW w:w="2651" w:type="dxa"/>
            <w:noWrap w:val="0"/>
            <w:vAlign w:val="center"/>
          </w:tcPr>
          <w:p>
            <w:pPr>
              <w:adjustRightInd w:val="0"/>
              <w:snapToGrid w:val="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沙沟水库水域。</w:t>
            </w:r>
          </w:p>
        </w:tc>
        <w:tc>
          <w:tcPr>
            <w:tcW w:w="2427" w:type="dxa"/>
            <w:noWrap w:val="0"/>
            <w:vAlign w:val="center"/>
          </w:tcPr>
          <w:p>
            <w:pPr>
              <w:adjustRightInd w:val="0"/>
              <w:snapToGrid w:val="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一级保护区水域边界外延200米的陆域，不超过道路迎水侧路肩、大坝迎水侧坝顶及第一重山脊线。</w:t>
            </w:r>
          </w:p>
        </w:tc>
        <w:tc>
          <w:tcPr>
            <w:tcW w:w="1205" w:type="dxa"/>
            <w:vMerge w:val="restart"/>
            <w:noWrap w:val="0"/>
            <w:vAlign w:val="top"/>
          </w:tcPr>
          <w:p>
            <w:pPr>
              <w:widowControl/>
              <w:jc w:val="center"/>
              <w:rPr>
                <w:rFonts w:hint="eastAsia"/>
                <w:color w:val="000000"/>
              </w:rPr>
            </w:pPr>
          </w:p>
          <w:p>
            <w:pPr>
              <w:widowControl/>
              <w:jc w:val="center"/>
              <w:rPr>
                <w:rFonts w:hint="eastAsia"/>
                <w:color w:val="000000"/>
              </w:rPr>
            </w:pPr>
          </w:p>
          <w:p>
            <w:pPr>
              <w:widowControl/>
              <w:jc w:val="center"/>
              <w:rPr>
                <w:color w:val="000000"/>
              </w:rPr>
            </w:pPr>
            <w:r>
              <w:rPr>
                <w:rFonts w:hint="eastAsia"/>
                <w:color w:val="000000"/>
              </w:rPr>
              <w:t>湘环函〔2022〕181号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jc w:val="center"/>
        </w:trPr>
        <w:tc>
          <w:tcPr>
            <w:tcW w:w="440" w:type="dxa"/>
            <w:vMerge w:val="continue"/>
            <w:noWrap w:val="0"/>
            <w:vAlign w:val="top"/>
          </w:tcPr>
          <w:p>
            <w:pPr>
              <w:widowControl/>
              <w:jc w:val="center"/>
              <w:rPr>
                <w:rFonts w:hint="default" w:eastAsia="宋体"/>
                <w:color w:val="000000"/>
                <w:kern w:val="0"/>
                <w:lang w:val="en-US" w:eastAsia="zh-CN"/>
              </w:rPr>
            </w:pPr>
          </w:p>
        </w:tc>
        <w:tc>
          <w:tcPr>
            <w:tcW w:w="821" w:type="dxa"/>
            <w:vMerge w:val="continue"/>
            <w:noWrap w:val="0"/>
            <w:vAlign w:val="top"/>
          </w:tcPr>
          <w:p>
            <w:pPr>
              <w:widowControl/>
              <w:jc w:val="center"/>
              <w:rPr>
                <w:color w:val="000000"/>
              </w:rPr>
            </w:pPr>
          </w:p>
        </w:tc>
        <w:tc>
          <w:tcPr>
            <w:tcW w:w="599"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532" w:type="dxa"/>
            <w:vMerge w:val="continue"/>
            <w:noWrap w:val="0"/>
            <w:vAlign w:val="top"/>
          </w:tcPr>
          <w:p>
            <w:pPr>
              <w:widowControl/>
              <w:jc w:val="center"/>
              <w:rPr>
                <w:color w:val="000000"/>
              </w:rPr>
            </w:pPr>
          </w:p>
        </w:tc>
        <w:tc>
          <w:tcPr>
            <w:tcW w:w="1019" w:type="dxa"/>
            <w:vMerge w:val="continue"/>
            <w:noWrap w:val="0"/>
            <w:vAlign w:val="top"/>
          </w:tcPr>
          <w:p>
            <w:pPr>
              <w:widowControl/>
              <w:jc w:val="center"/>
              <w:rPr>
                <w:color w:val="000000"/>
              </w:rPr>
            </w:pPr>
          </w:p>
        </w:tc>
        <w:tc>
          <w:tcPr>
            <w:tcW w:w="705" w:type="dxa"/>
            <w:vMerge w:val="continue"/>
            <w:noWrap w:val="0"/>
            <w:vAlign w:val="top"/>
          </w:tcPr>
          <w:p>
            <w:pPr>
              <w:widowControl/>
              <w:jc w:val="center"/>
              <w:rPr>
                <w:color w:val="000000"/>
              </w:rPr>
            </w:pPr>
          </w:p>
        </w:tc>
        <w:tc>
          <w:tcPr>
            <w:tcW w:w="690" w:type="dxa"/>
            <w:vMerge w:val="continue"/>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二级</w:t>
            </w:r>
          </w:p>
        </w:tc>
        <w:tc>
          <w:tcPr>
            <w:tcW w:w="2651" w:type="dxa"/>
            <w:noWrap w:val="0"/>
            <w:vAlign w:val="center"/>
          </w:tcPr>
          <w:p>
            <w:pPr>
              <w:adjustRightInd w:val="0"/>
              <w:snapToGrid w:val="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w:t>
            </w:r>
          </w:p>
        </w:tc>
        <w:tc>
          <w:tcPr>
            <w:tcW w:w="2427" w:type="dxa"/>
            <w:noWrap w:val="0"/>
            <w:vAlign w:val="center"/>
          </w:tcPr>
          <w:p>
            <w:pPr>
              <w:adjustRightInd w:val="0"/>
              <w:snapToGrid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湖南省境内沙沟水库汇水区域（一级保护区除外）。</w:t>
            </w:r>
          </w:p>
        </w:tc>
        <w:tc>
          <w:tcPr>
            <w:tcW w:w="1205" w:type="dxa"/>
            <w:vMerge w:val="continue"/>
            <w:noWrap w:val="0"/>
            <w:vAlign w:val="top"/>
          </w:tcPr>
          <w:p>
            <w:pPr>
              <w:widowControl/>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3" w:hRule="atLeast"/>
          <w:jc w:val="center"/>
        </w:trPr>
        <w:tc>
          <w:tcPr>
            <w:tcW w:w="440" w:type="dxa"/>
            <w:noWrap w:val="0"/>
            <w:vAlign w:val="top"/>
          </w:tcPr>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default" w:eastAsia="宋体"/>
                <w:color w:val="000000"/>
                <w:kern w:val="0"/>
                <w:lang w:val="en-US" w:eastAsia="zh-CN"/>
              </w:rPr>
            </w:pPr>
            <w:r>
              <w:rPr>
                <w:rFonts w:hint="eastAsia"/>
                <w:color w:val="000000"/>
                <w:kern w:val="0"/>
                <w:lang w:val="en-US" w:eastAsia="zh-CN"/>
              </w:rPr>
              <w:t>8</w:t>
            </w:r>
          </w:p>
        </w:tc>
        <w:tc>
          <w:tcPr>
            <w:tcW w:w="821" w:type="dxa"/>
            <w:noWrap w:val="0"/>
            <w:vAlign w:val="top"/>
          </w:tcPr>
          <w:p>
            <w:pPr>
              <w:widowControl/>
              <w:jc w:val="center"/>
              <w:rPr>
                <w:color w:val="000000"/>
              </w:rPr>
            </w:pPr>
            <w:r>
              <w:rPr>
                <w:rFonts w:hint="eastAsia"/>
                <w:color w:val="000000"/>
              </w:rPr>
              <w:t>湘西州龙山县洛塔乡大瓜啦洞地下水饮用水水源保护区</w:t>
            </w:r>
          </w:p>
        </w:tc>
        <w:tc>
          <w:tcPr>
            <w:tcW w:w="5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湘西自治州</w:t>
            </w:r>
          </w:p>
        </w:tc>
        <w:tc>
          <w:tcPr>
            <w:tcW w:w="71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龙山县</w:t>
            </w:r>
          </w:p>
        </w:tc>
        <w:tc>
          <w:tcPr>
            <w:tcW w:w="71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沅江-酉水-猛西河</w:t>
            </w:r>
          </w:p>
        </w:tc>
        <w:tc>
          <w:tcPr>
            <w:tcW w:w="532" w:type="dxa"/>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地下水型</w:t>
            </w:r>
          </w:p>
        </w:tc>
        <w:tc>
          <w:tcPr>
            <w:tcW w:w="1019" w:type="dxa"/>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洛塔水厂</w:t>
            </w:r>
          </w:p>
        </w:tc>
        <w:tc>
          <w:tcPr>
            <w:tcW w:w="705" w:type="dxa"/>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color w:val="000000"/>
              </w:rPr>
            </w:pPr>
            <w:r>
              <w:rPr>
                <w:rFonts w:hint="eastAsia" w:ascii="仿宋_GB2312" w:hAnsi="仿宋_GB2312" w:eastAsia="仿宋_GB2312" w:cs="仿宋_GB2312"/>
                <w:sz w:val="24"/>
                <w:szCs w:val="24"/>
              </w:rPr>
              <w:t>洛塔村、热家村</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r>
              <w:rPr>
                <w:rFonts w:ascii="Times New Roman" w:hAnsi="Times New Roman" w:eastAsia="仿宋_GB2312" w:cs="Times New Roman"/>
                <w:color w:val="000000"/>
                <w:kern w:val="0"/>
                <w:sz w:val="22"/>
              </w:rPr>
              <w:t>千吨万人/</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一级</w:t>
            </w:r>
          </w:p>
        </w:tc>
        <w:tc>
          <w:tcPr>
            <w:tcW w:w="5078" w:type="dxa"/>
            <w:gridSpan w:val="2"/>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取水口西北向岩溶洼地的汇水区域。</w:t>
            </w:r>
          </w:p>
        </w:tc>
        <w:tc>
          <w:tcPr>
            <w:tcW w:w="1205" w:type="dxa"/>
            <w:noWrap w:val="0"/>
            <w:vAlign w:val="top"/>
          </w:tcPr>
          <w:p>
            <w:pPr>
              <w:widowControl/>
              <w:jc w:val="center"/>
              <w:rPr>
                <w:rFonts w:hint="eastAsia"/>
                <w:color w:val="000000"/>
              </w:rPr>
            </w:pPr>
          </w:p>
          <w:p>
            <w:pPr>
              <w:widowControl/>
              <w:jc w:val="center"/>
              <w:rPr>
                <w:rFonts w:hint="eastAsia"/>
                <w:color w:val="000000"/>
              </w:rPr>
            </w:pPr>
          </w:p>
          <w:p>
            <w:pPr>
              <w:widowControl/>
              <w:jc w:val="center"/>
              <w:rPr>
                <w:rFonts w:hint="eastAsia"/>
                <w:color w:val="000000"/>
              </w:rPr>
            </w:pPr>
          </w:p>
          <w:p>
            <w:pPr>
              <w:widowControl/>
              <w:jc w:val="center"/>
              <w:rPr>
                <w:color w:val="000000"/>
              </w:rPr>
            </w:pPr>
            <w:r>
              <w:rPr>
                <w:rFonts w:hint="eastAsia"/>
                <w:color w:val="000000"/>
              </w:rPr>
              <w:t>湘环函〔2022〕181号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440" w:type="dxa"/>
            <w:vMerge w:val="restart"/>
            <w:noWrap w:val="0"/>
            <w:vAlign w:val="top"/>
          </w:tcPr>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eastAsia"/>
                <w:color w:val="000000"/>
                <w:kern w:val="0"/>
                <w:lang w:val="en-US" w:eastAsia="zh-CN"/>
              </w:rPr>
            </w:pPr>
          </w:p>
          <w:p>
            <w:pPr>
              <w:widowControl/>
              <w:jc w:val="center"/>
              <w:rPr>
                <w:rFonts w:hint="default"/>
                <w:color w:val="000000"/>
                <w:kern w:val="0"/>
                <w:lang w:val="en-US" w:eastAsia="zh-CN"/>
              </w:rPr>
            </w:pPr>
            <w:r>
              <w:rPr>
                <w:rFonts w:hint="eastAsia"/>
                <w:color w:val="000000"/>
                <w:kern w:val="0"/>
                <w:lang w:val="en-US" w:eastAsia="zh-CN"/>
              </w:rPr>
              <w:t>9</w:t>
            </w:r>
          </w:p>
        </w:tc>
        <w:tc>
          <w:tcPr>
            <w:tcW w:w="821" w:type="dxa"/>
            <w:vMerge w:val="restart"/>
            <w:noWrap w:val="0"/>
            <w:vAlign w:val="top"/>
          </w:tcPr>
          <w:p>
            <w:pPr>
              <w:widowControl/>
              <w:jc w:val="center"/>
              <w:rPr>
                <w:rFonts w:hint="eastAsia"/>
                <w:color w:val="000000"/>
              </w:rPr>
            </w:pPr>
            <w:r>
              <w:rPr>
                <w:rFonts w:hint="eastAsia"/>
                <w:color w:val="000000"/>
              </w:rPr>
              <w:t>湘西州龙山县茅坪乡老林沟水库饮用水水源保护区</w:t>
            </w:r>
          </w:p>
        </w:tc>
        <w:tc>
          <w:tcPr>
            <w:tcW w:w="59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湘西自治州</w:t>
            </w:r>
          </w:p>
        </w:tc>
        <w:tc>
          <w:tcPr>
            <w:tcW w:w="71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龙山县</w:t>
            </w:r>
          </w:p>
        </w:tc>
        <w:tc>
          <w:tcPr>
            <w:tcW w:w="710" w:type="dxa"/>
            <w:vMerge w:val="restart"/>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沅江-酉水-龙山河</w:t>
            </w:r>
          </w:p>
        </w:tc>
        <w:tc>
          <w:tcPr>
            <w:tcW w:w="532" w:type="dxa"/>
            <w:vMerge w:val="restart"/>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湖库型</w:t>
            </w:r>
          </w:p>
        </w:tc>
        <w:tc>
          <w:tcPr>
            <w:tcW w:w="1019" w:type="dxa"/>
            <w:vMerge w:val="restart"/>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茅坪乡集镇集中供水工程</w:t>
            </w:r>
          </w:p>
        </w:tc>
        <w:tc>
          <w:tcPr>
            <w:tcW w:w="705" w:type="dxa"/>
            <w:vMerge w:val="restart"/>
            <w:noWrap w:val="0"/>
            <w:vAlign w:val="top"/>
          </w:tcPr>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p>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龙冠村、金沙村</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color w:val="auto"/>
                <w:sz w:val="24"/>
                <w:szCs w:val="24"/>
              </w:rPr>
            </w:pPr>
            <w:r>
              <w:rPr>
                <w:rFonts w:ascii="Times New Roman" w:hAnsi="Times New Roman" w:eastAsia="仿宋_GB2312" w:cs="Times New Roman"/>
                <w:color w:val="000000"/>
                <w:kern w:val="0"/>
                <w:sz w:val="22"/>
              </w:rPr>
              <w:t>千吨万人/</w:t>
            </w: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一级</w:t>
            </w:r>
          </w:p>
        </w:tc>
        <w:tc>
          <w:tcPr>
            <w:tcW w:w="2651" w:type="dxa"/>
            <w:noWrap w:val="0"/>
            <w:vAlign w:val="center"/>
          </w:tcPr>
          <w:p>
            <w:pPr>
              <w:adjustRightInd w:val="0"/>
              <w:snapToGrid w:val="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老林沟水库水域。</w:t>
            </w:r>
          </w:p>
        </w:tc>
        <w:tc>
          <w:tcPr>
            <w:tcW w:w="2427" w:type="dxa"/>
            <w:noWrap w:val="0"/>
            <w:vAlign w:val="center"/>
          </w:tcPr>
          <w:p>
            <w:pPr>
              <w:adjustRightInd w:val="0"/>
              <w:snapToGrid w:val="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一级保护区水域边界外延200米的陆域，不超过道路迎水侧路肩、大坝迎水侧坝顶及第一重山脊线。</w:t>
            </w:r>
          </w:p>
        </w:tc>
        <w:tc>
          <w:tcPr>
            <w:tcW w:w="1205" w:type="dxa"/>
            <w:vMerge w:val="restart"/>
            <w:noWrap w:val="0"/>
            <w:vAlign w:val="top"/>
          </w:tcPr>
          <w:p>
            <w:pPr>
              <w:widowControl/>
              <w:jc w:val="center"/>
              <w:rPr>
                <w:rFonts w:hint="eastAsia"/>
                <w:color w:val="000000"/>
              </w:rPr>
            </w:pPr>
          </w:p>
          <w:p>
            <w:pPr>
              <w:widowControl/>
              <w:jc w:val="center"/>
              <w:rPr>
                <w:rFonts w:hint="eastAsia"/>
                <w:color w:val="000000"/>
              </w:rPr>
            </w:pPr>
          </w:p>
          <w:p>
            <w:pPr>
              <w:widowControl/>
              <w:jc w:val="center"/>
              <w:rPr>
                <w:rFonts w:hint="eastAsia"/>
                <w:color w:val="000000"/>
              </w:rPr>
            </w:pPr>
          </w:p>
          <w:p>
            <w:pPr>
              <w:widowControl/>
              <w:jc w:val="center"/>
              <w:rPr>
                <w:rFonts w:hint="eastAsia"/>
                <w:color w:val="000000"/>
              </w:rPr>
            </w:pPr>
          </w:p>
          <w:p>
            <w:pPr>
              <w:widowControl/>
              <w:jc w:val="center"/>
              <w:rPr>
                <w:color w:val="000000"/>
              </w:rPr>
            </w:pPr>
            <w:r>
              <w:rPr>
                <w:rFonts w:hint="eastAsia"/>
                <w:color w:val="000000"/>
              </w:rPr>
              <w:t>湘环函〔2022〕181号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8" w:hRule="atLeast"/>
          <w:jc w:val="center"/>
        </w:trPr>
        <w:tc>
          <w:tcPr>
            <w:tcW w:w="440" w:type="dxa"/>
            <w:vMerge w:val="continue"/>
            <w:noWrap w:val="0"/>
            <w:vAlign w:val="top"/>
          </w:tcPr>
          <w:p>
            <w:pPr>
              <w:widowControl/>
              <w:jc w:val="center"/>
              <w:rPr>
                <w:rFonts w:hint="default"/>
                <w:color w:val="000000"/>
                <w:kern w:val="0"/>
                <w:lang w:val="en-US" w:eastAsia="zh-CN"/>
              </w:rPr>
            </w:pPr>
          </w:p>
        </w:tc>
        <w:tc>
          <w:tcPr>
            <w:tcW w:w="821" w:type="dxa"/>
            <w:vMerge w:val="continue"/>
            <w:noWrap w:val="0"/>
            <w:vAlign w:val="top"/>
          </w:tcPr>
          <w:p>
            <w:pPr>
              <w:widowControl/>
              <w:jc w:val="center"/>
              <w:rPr>
                <w:rFonts w:hint="eastAsia"/>
                <w:color w:val="000000"/>
              </w:rPr>
            </w:pPr>
          </w:p>
        </w:tc>
        <w:tc>
          <w:tcPr>
            <w:tcW w:w="599"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kern w:val="2"/>
                <w:sz w:val="24"/>
                <w:szCs w:val="24"/>
                <w:lang w:val="en-US" w:eastAsia="zh-CN" w:bidi="ar-SA"/>
              </w:rPr>
            </w:pPr>
          </w:p>
        </w:tc>
        <w:tc>
          <w:tcPr>
            <w:tcW w:w="710"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sz w:val="24"/>
                <w:szCs w:val="24"/>
              </w:rPr>
            </w:pPr>
          </w:p>
        </w:tc>
        <w:tc>
          <w:tcPr>
            <w:tcW w:w="532" w:type="dxa"/>
            <w:vMerge w:val="continue"/>
            <w:noWrap w:val="0"/>
            <w:vAlign w:val="top"/>
          </w:tcPr>
          <w:p>
            <w:pPr>
              <w:widowControl/>
              <w:jc w:val="center"/>
              <w:rPr>
                <w:rFonts w:hint="eastAsia" w:ascii="仿宋_GB2312" w:hAnsi="仿宋_GB2312" w:eastAsia="仿宋_GB2312" w:cs="仿宋_GB2312"/>
                <w:sz w:val="24"/>
                <w:szCs w:val="24"/>
              </w:rPr>
            </w:pPr>
          </w:p>
        </w:tc>
        <w:tc>
          <w:tcPr>
            <w:tcW w:w="1019" w:type="dxa"/>
            <w:vMerge w:val="continue"/>
            <w:noWrap w:val="0"/>
            <w:vAlign w:val="top"/>
          </w:tcPr>
          <w:p>
            <w:pPr>
              <w:widowControl/>
              <w:jc w:val="center"/>
              <w:rPr>
                <w:rFonts w:hint="eastAsia" w:ascii="仿宋_GB2312" w:hAnsi="仿宋_GB2312" w:eastAsia="仿宋_GB2312" w:cs="仿宋_GB2312"/>
                <w:sz w:val="24"/>
                <w:szCs w:val="24"/>
              </w:rPr>
            </w:pPr>
          </w:p>
        </w:tc>
        <w:tc>
          <w:tcPr>
            <w:tcW w:w="705" w:type="dxa"/>
            <w:vMerge w:val="continue"/>
            <w:noWrap w:val="0"/>
            <w:vAlign w:val="top"/>
          </w:tcPr>
          <w:p>
            <w:pPr>
              <w:widowControl/>
              <w:jc w:val="center"/>
              <w:rPr>
                <w:rFonts w:hint="eastAsia" w:ascii="仿宋_GB2312" w:hAnsi="仿宋_GB2312" w:eastAsia="仿宋_GB2312" w:cs="仿宋_GB2312"/>
                <w:sz w:val="24"/>
                <w:szCs w:val="24"/>
              </w:rPr>
            </w:pP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color w:val="auto"/>
                <w:sz w:val="24"/>
                <w:szCs w:val="24"/>
              </w:rPr>
            </w:pPr>
          </w:p>
        </w:tc>
        <w:tc>
          <w:tcPr>
            <w:tcW w:w="69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9"/>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二级</w:t>
            </w:r>
          </w:p>
        </w:tc>
        <w:tc>
          <w:tcPr>
            <w:tcW w:w="2651" w:type="dxa"/>
            <w:noWrap w:val="0"/>
            <w:vAlign w:val="center"/>
          </w:tcPr>
          <w:p>
            <w:pPr>
              <w:adjustRightInd w:val="0"/>
              <w:snapToGrid w:val="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FF0000"/>
                <w:sz w:val="24"/>
                <w:szCs w:val="24"/>
              </w:rPr>
              <w:t>大坝水库水域及与</w:t>
            </w:r>
            <w:r>
              <w:rPr>
                <w:rFonts w:hint="eastAsia" w:ascii="仿宋_GB2312" w:hAnsi="仿宋_GB2312" w:eastAsia="仿宋_GB2312" w:cs="仿宋_GB2312"/>
                <w:color w:val="auto"/>
                <w:sz w:val="24"/>
                <w:szCs w:val="24"/>
              </w:rPr>
              <w:t>老林沟水库连接</w:t>
            </w:r>
            <w:r>
              <w:rPr>
                <w:rFonts w:hint="eastAsia" w:ascii="仿宋_GB2312" w:hAnsi="仿宋_GB2312" w:eastAsia="仿宋_GB2312" w:cs="仿宋_GB2312"/>
                <w:color w:val="FF0000"/>
                <w:sz w:val="24"/>
                <w:szCs w:val="24"/>
              </w:rPr>
              <w:t>水域</w:t>
            </w:r>
            <w:r>
              <w:rPr>
                <w:rFonts w:hint="eastAsia" w:ascii="仿宋_GB2312" w:hAnsi="仿宋_GB2312" w:eastAsia="仿宋_GB2312" w:cs="仿宋_GB2312"/>
                <w:color w:val="auto"/>
                <w:sz w:val="24"/>
                <w:szCs w:val="24"/>
              </w:rPr>
              <w:t>。</w:t>
            </w:r>
          </w:p>
        </w:tc>
        <w:tc>
          <w:tcPr>
            <w:tcW w:w="2427" w:type="dxa"/>
            <w:noWrap w:val="0"/>
            <w:vAlign w:val="center"/>
          </w:tcPr>
          <w:p>
            <w:pPr>
              <w:adjustRightInd w:val="0"/>
              <w:snapToGrid w:val="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老林沟水库、大坝水库汇水区域（一级保护区除外）。</w:t>
            </w:r>
          </w:p>
        </w:tc>
        <w:tc>
          <w:tcPr>
            <w:tcW w:w="1205" w:type="dxa"/>
            <w:vMerge w:val="continue"/>
            <w:noWrap w:val="0"/>
            <w:vAlign w:val="top"/>
          </w:tcPr>
          <w:p>
            <w:pPr>
              <w:widowControl/>
              <w:jc w:val="center"/>
              <w:rPr>
                <w:color w:val="000000"/>
              </w:rPr>
            </w:pPr>
          </w:p>
        </w:tc>
      </w:tr>
    </w:tbl>
    <w:p>
      <w:pPr>
        <w:jc w:val="left"/>
        <w:rPr>
          <w:rFonts w:hint="eastAsia"/>
        </w:rPr>
      </w:pPr>
    </w:p>
    <w:p>
      <w:pPr>
        <w:pStyle w:val="2"/>
        <w:jc w:val="center"/>
        <w:rPr>
          <w:rFonts w:hint="eastAsia" w:ascii="仿宋_GB2312" w:hAnsi="宋体" w:eastAsia="仿宋_GB2312" w:cs="宋体"/>
          <w:color w:val="000000"/>
          <w:kern w:val="0"/>
          <w:sz w:val="32"/>
          <w:szCs w:val="32"/>
        </w:rPr>
      </w:pPr>
    </w:p>
    <w:p>
      <w:pPr>
        <w:pStyle w:val="2"/>
        <w:jc w:val="center"/>
        <w:rPr>
          <w:rFonts w:hint="eastAsia" w:ascii="仿宋_GB2312" w:hAnsi="宋体" w:eastAsia="仿宋_GB2312" w:cs="宋体"/>
          <w:color w:val="000000"/>
          <w:kern w:val="0"/>
          <w:sz w:val="32"/>
          <w:szCs w:val="32"/>
        </w:rPr>
      </w:pPr>
    </w:p>
    <w:p>
      <w:pPr>
        <w:pStyle w:val="2"/>
        <w:jc w:val="center"/>
        <w:rPr>
          <w:rFonts w:hint="eastAsia" w:ascii="仿宋_GB2312" w:hAnsi="宋体" w:eastAsia="仿宋_GB2312" w:cs="宋体"/>
          <w:color w:val="000000"/>
          <w:kern w:val="0"/>
          <w:sz w:val="32"/>
          <w:szCs w:val="32"/>
        </w:rPr>
      </w:pPr>
    </w:p>
    <w:p>
      <w:pPr>
        <w:pStyle w:val="2"/>
        <w:jc w:val="center"/>
        <w:rPr>
          <w:rFonts w:hint="eastAsia" w:ascii="仿宋_GB2312" w:hAnsi="宋体" w:eastAsia="仿宋_GB2312" w:cs="宋体"/>
          <w:color w:val="000000"/>
          <w:kern w:val="0"/>
          <w:sz w:val="32"/>
          <w:szCs w:val="32"/>
        </w:rPr>
      </w:pPr>
    </w:p>
    <w:p>
      <w:pPr>
        <w:rPr>
          <w:rFonts w:hint="eastAsia" w:ascii="仿宋_GB2312" w:hAnsi="宋体" w:eastAsia="仿宋_GB2312" w:cs="宋体"/>
          <w:color w:val="000000"/>
          <w:kern w:val="0"/>
          <w:sz w:val="32"/>
          <w:szCs w:val="32"/>
        </w:rPr>
      </w:pPr>
    </w:p>
    <w:p>
      <w:pPr>
        <w:pStyle w:val="2"/>
        <w:rPr>
          <w:rFonts w:hint="eastAsia"/>
        </w:rPr>
      </w:pPr>
    </w:p>
    <w:p>
      <w:pPr>
        <w:pStyle w:val="2"/>
        <w:jc w:val="center"/>
        <w:rPr>
          <w:rFonts w:hint="eastAsia" w:ascii="仿宋_GB2312" w:hAnsi="宋体" w:eastAsia="仿宋_GB2312" w:cs="宋体"/>
          <w:color w:val="000000"/>
          <w:kern w:val="0"/>
          <w:sz w:val="32"/>
          <w:szCs w:val="32"/>
        </w:rPr>
      </w:pPr>
    </w:p>
    <w:p>
      <w:pPr>
        <w:pStyle w:val="2"/>
        <w:jc w:val="center"/>
        <w:rPr>
          <w:rFonts w:hint="eastAsia"/>
        </w:rPr>
      </w:pPr>
      <w:r>
        <w:rPr>
          <w:rFonts w:hint="eastAsia" w:ascii="仿宋_GB2312" w:hAnsi="宋体" w:eastAsia="仿宋_GB2312" w:cs="宋体"/>
          <w:color w:val="000000"/>
          <w:kern w:val="0"/>
          <w:sz w:val="32"/>
          <w:szCs w:val="32"/>
        </w:rPr>
        <w:t>龙山县（千人以上）</w:t>
      </w:r>
      <w:r>
        <w:rPr>
          <w:rFonts w:hint="eastAsia" w:ascii="仿宋_GB2312" w:hAnsi="宋体" w:eastAsia="仿宋_GB2312" w:cs="宋体"/>
          <w:color w:val="000000"/>
          <w:kern w:val="0"/>
          <w:sz w:val="32"/>
          <w:szCs w:val="32"/>
          <w:lang w:eastAsia="zh-CN"/>
        </w:rPr>
        <w:t>服务于</w:t>
      </w:r>
      <w:r>
        <w:rPr>
          <w:rFonts w:hint="eastAsia" w:ascii="仿宋_GB2312" w:hAnsi="宋体" w:eastAsia="仿宋_GB2312" w:cs="宋体"/>
          <w:color w:val="000000"/>
          <w:kern w:val="0"/>
          <w:sz w:val="32"/>
          <w:szCs w:val="32"/>
        </w:rPr>
        <w:t>乡镇集中式饮用水水源保护区划定方案</w:t>
      </w:r>
    </w:p>
    <w:tbl>
      <w:tblPr>
        <w:tblStyle w:val="3"/>
        <w:tblW w:w="1407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792"/>
        <w:gridCol w:w="558"/>
        <w:gridCol w:w="638"/>
        <w:gridCol w:w="530"/>
        <w:gridCol w:w="665"/>
        <w:gridCol w:w="663"/>
        <w:gridCol w:w="533"/>
        <w:gridCol w:w="656"/>
        <w:gridCol w:w="864"/>
        <w:gridCol w:w="3351"/>
        <w:gridCol w:w="318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trPr>
        <w:tc>
          <w:tcPr>
            <w:tcW w:w="543" w:type="dxa"/>
            <w:vMerge w:val="restart"/>
            <w:noWrap w:val="0"/>
            <w:vAlign w:val="top"/>
          </w:tcPr>
          <w:p>
            <w:pPr>
              <w:widowControl/>
              <w:jc w:val="left"/>
              <w:rPr>
                <w:color w:val="000000"/>
                <w:kern w:val="0"/>
                <w:szCs w:val="21"/>
              </w:rPr>
            </w:pPr>
            <w:r>
              <w:rPr>
                <w:color w:val="000000"/>
                <w:kern w:val="0"/>
                <w:szCs w:val="21"/>
              </w:rPr>
              <w:t>序号</w:t>
            </w:r>
          </w:p>
        </w:tc>
        <w:tc>
          <w:tcPr>
            <w:tcW w:w="793" w:type="dxa"/>
            <w:vMerge w:val="restart"/>
            <w:noWrap w:val="0"/>
            <w:vAlign w:val="top"/>
          </w:tcPr>
          <w:p>
            <w:pPr>
              <w:widowControl/>
              <w:jc w:val="left"/>
              <w:rPr>
                <w:color w:val="000000"/>
                <w:kern w:val="0"/>
                <w:szCs w:val="21"/>
              </w:rPr>
            </w:pPr>
            <w:r>
              <w:rPr>
                <w:color w:val="000000"/>
                <w:kern w:val="0"/>
                <w:szCs w:val="21"/>
              </w:rPr>
              <w:t>保护区名称</w:t>
            </w:r>
          </w:p>
        </w:tc>
        <w:tc>
          <w:tcPr>
            <w:tcW w:w="558" w:type="dxa"/>
            <w:vMerge w:val="restart"/>
            <w:noWrap w:val="0"/>
            <w:vAlign w:val="top"/>
          </w:tcPr>
          <w:p>
            <w:pPr>
              <w:widowControl/>
              <w:jc w:val="left"/>
              <w:rPr>
                <w:color w:val="000000"/>
                <w:kern w:val="0"/>
                <w:szCs w:val="21"/>
              </w:rPr>
            </w:pPr>
            <w:r>
              <w:rPr>
                <w:color w:val="000000"/>
                <w:kern w:val="0"/>
                <w:szCs w:val="21"/>
              </w:rPr>
              <w:t>所在市州</w:t>
            </w:r>
          </w:p>
        </w:tc>
        <w:tc>
          <w:tcPr>
            <w:tcW w:w="638" w:type="dxa"/>
            <w:vMerge w:val="restart"/>
            <w:noWrap w:val="0"/>
            <w:vAlign w:val="top"/>
          </w:tcPr>
          <w:p>
            <w:pPr>
              <w:widowControl/>
              <w:jc w:val="left"/>
              <w:rPr>
                <w:color w:val="000000"/>
                <w:kern w:val="0"/>
                <w:szCs w:val="21"/>
              </w:rPr>
            </w:pPr>
            <w:r>
              <w:rPr>
                <w:color w:val="000000"/>
                <w:kern w:val="0"/>
                <w:szCs w:val="21"/>
              </w:rPr>
              <w:t>所在县区</w:t>
            </w:r>
          </w:p>
        </w:tc>
        <w:tc>
          <w:tcPr>
            <w:tcW w:w="530" w:type="dxa"/>
            <w:vMerge w:val="restart"/>
            <w:noWrap w:val="0"/>
            <w:vAlign w:val="top"/>
          </w:tcPr>
          <w:p>
            <w:pPr>
              <w:widowControl/>
              <w:jc w:val="left"/>
              <w:rPr>
                <w:color w:val="000000"/>
                <w:kern w:val="0"/>
                <w:szCs w:val="21"/>
              </w:rPr>
            </w:pPr>
            <w:r>
              <w:rPr>
                <w:color w:val="000000"/>
                <w:kern w:val="0"/>
                <w:szCs w:val="21"/>
              </w:rPr>
              <w:t>所在流域</w:t>
            </w:r>
          </w:p>
        </w:tc>
        <w:tc>
          <w:tcPr>
            <w:tcW w:w="665" w:type="dxa"/>
            <w:vMerge w:val="restart"/>
            <w:noWrap w:val="0"/>
            <w:vAlign w:val="top"/>
          </w:tcPr>
          <w:p>
            <w:pPr>
              <w:widowControl/>
              <w:jc w:val="left"/>
              <w:rPr>
                <w:color w:val="000000"/>
                <w:kern w:val="0"/>
                <w:szCs w:val="21"/>
              </w:rPr>
            </w:pPr>
            <w:r>
              <w:rPr>
                <w:color w:val="000000"/>
                <w:kern w:val="0"/>
                <w:szCs w:val="21"/>
              </w:rPr>
              <w:t>类型</w:t>
            </w:r>
          </w:p>
        </w:tc>
        <w:tc>
          <w:tcPr>
            <w:tcW w:w="663" w:type="dxa"/>
            <w:vMerge w:val="restart"/>
            <w:noWrap w:val="0"/>
            <w:vAlign w:val="top"/>
          </w:tcPr>
          <w:p>
            <w:pPr>
              <w:widowControl/>
              <w:jc w:val="left"/>
              <w:rPr>
                <w:color w:val="000000"/>
                <w:kern w:val="0"/>
                <w:szCs w:val="21"/>
              </w:rPr>
            </w:pPr>
            <w:r>
              <w:rPr>
                <w:color w:val="000000"/>
                <w:kern w:val="0"/>
                <w:szCs w:val="21"/>
              </w:rPr>
              <w:t>水源地现有水厂名称</w:t>
            </w:r>
          </w:p>
        </w:tc>
        <w:tc>
          <w:tcPr>
            <w:tcW w:w="533" w:type="dxa"/>
            <w:vMerge w:val="restart"/>
            <w:noWrap w:val="0"/>
            <w:vAlign w:val="top"/>
          </w:tcPr>
          <w:p>
            <w:pPr>
              <w:widowControl/>
              <w:jc w:val="left"/>
              <w:rPr>
                <w:color w:val="000000"/>
                <w:kern w:val="0"/>
                <w:szCs w:val="21"/>
              </w:rPr>
            </w:pPr>
            <w:r>
              <w:rPr>
                <w:color w:val="000000"/>
                <w:kern w:val="0"/>
                <w:szCs w:val="21"/>
              </w:rPr>
              <w:t>服务城镇</w:t>
            </w:r>
          </w:p>
        </w:tc>
        <w:tc>
          <w:tcPr>
            <w:tcW w:w="656" w:type="dxa"/>
            <w:vMerge w:val="restart"/>
            <w:noWrap w:val="0"/>
            <w:vAlign w:val="top"/>
          </w:tcPr>
          <w:p>
            <w:pPr>
              <w:widowControl/>
              <w:jc w:val="left"/>
              <w:rPr>
                <w:color w:val="000000"/>
                <w:kern w:val="0"/>
                <w:szCs w:val="21"/>
              </w:rPr>
            </w:pPr>
            <w:r>
              <w:rPr>
                <w:color w:val="000000"/>
                <w:kern w:val="0"/>
                <w:szCs w:val="21"/>
              </w:rPr>
              <w:t>保护级别</w:t>
            </w:r>
          </w:p>
        </w:tc>
        <w:tc>
          <w:tcPr>
            <w:tcW w:w="864" w:type="dxa"/>
            <w:vMerge w:val="restart"/>
            <w:noWrap w:val="0"/>
            <w:vAlign w:val="top"/>
          </w:tcPr>
          <w:p>
            <w:pPr>
              <w:widowControl/>
              <w:jc w:val="left"/>
              <w:rPr>
                <w:color w:val="000000"/>
                <w:kern w:val="0"/>
                <w:szCs w:val="21"/>
              </w:rPr>
            </w:pPr>
            <w:r>
              <w:rPr>
                <w:rFonts w:eastAsia="宋体"/>
                <w:b w:val="0"/>
                <w:bCs w:val="0"/>
                <w:color w:val="000000"/>
                <w:kern w:val="0"/>
                <w:sz w:val="21"/>
                <w:szCs w:val="21"/>
              </w:rPr>
              <w:t>规模</w:t>
            </w:r>
          </w:p>
        </w:tc>
        <w:tc>
          <w:tcPr>
            <w:tcW w:w="6545" w:type="dxa"/>
            <w:gridSpan w:val="2"/>
            <w:noWrap w:val="0"/>
            <w:vAlign w:val="top"/>
          </w:tcPr>
          <w:p>
            <w:pPr>
              <w:widowControl/>
              <w:jc w:val="left"/>
              <w:rPr>
                <w:color w:val="000000"/>
                <w:kern w:val="0"/>
                <w:szCs w:val="21"/>
              </w:rPr>
            </w:pPr>
            <w:r>
              <w:rPr>
                <w:color w:val="000000"/>
                <w:kern w:val="0"/>
                <w:szCs w:val="21"/>
              </w:rPr>
              <w:t>保护区范围</w:t>
            </w:r>
          </w:p>
        </w:tc>
        <w:tc>
          <w:tcPr>
            <w:tcW w:w="1089" w:type="dxa"/>
            <w:vMerge w:val="restart"/>
            <w:noWrap w:val="0"/>
            <w:vAlign w:val="top"/>
          </w:tcPr>
          <w:p>
            <w:pPr>
              <w:widowControl/>
              <w:jc w:val="center"/>
              <w:rPr>
                <w:rFonts w:ascii="宋体" w:hAnsi="宋体" w:cs="宋体"/>
                <w:color w:val="000000"/>
                <w:kern w:val="0"/>
                <w:szCs w:val="21"/>
              </w:rPr>
            </w:pPr>
            <w:r>
              <w:rPr>
                <w:rFonts w:ascii="Times New Roman" w:hAnsi="Times New Roman" w:eastAsia="仿宋_GB2312" w:cs="Times New Roman"/>
                <w:b/>
                <w:bCs/>
                <w:color w:val="000000"/>
                <w:kern w:val="0"/>
                <w:sz w:val="22"/>
              </w:rPr>
              <w:t>批复情况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543" w:type="dxa"/>
            <w:vMerge w:val="continue"/>
            <w:noWrap w:val="0"/>
            <w:vAlign w:val="center"/>
          </w:tcPr>
          <w:p>
            <w:pPr>
              <w:widowControl/>
              <w:jc w:val="left"/>
              <w:rPr>
                <w:color w:val="000000"/>
                <w:kern w:val="0"/>
                <w:szCs w:val="21"/>
              </w:rPr>
            </w:pPr>
          </w:p>
        </w:tc>
        <w:tc>
          <w:tcPr>
            <w:tcW w:w="793" w:type="dxa"/>
            <w:vMerge w:val="continue"/>
            <w:noWrap w:val="0"/>
            <w:vAlign w:val="center"/>
          </w:tcPr>
          <w:p>
            <w:pPr>
              <w:widowControl/>
              <w:jc w:val="left"/>
              <w:rPr>
                <w:color w:val="000000"/>
                <w:kern w:val="0"/>
                <w:szCs w:val="21"/>
              </w:rPr>
            </w:pPr>
          </w:p>
        </w:tc>
        <w:tc>
          <w:tcPr>
            <w:tcW w:w="558" w:type="dxa"/>
            <w:vMerge w:val="continue"/>
            <w:noWrap w:val="0"/>
            <w:vAlign w:val="center"/>
          </w:tcPr>
          <w:p>
            <w:pPr>
              <w:widowControl/>
              <w:jc w:val="left"/>
              <w:rPr>
                <w:color w:val="000000"/>
                <w:kern w:val="0"/>
                <w:szCs w:val="21"/>
              </w:rPr>
            </w:pPr>
          </w:p>
        </w:tc>
        <w:tc>
          <w:tcPr>
            <w:tcW w:w="638" w:type="dxa"/>
            <w:vMerge w:val="continue"/>
            <w:noWrap w:val="0"/>
            <w:vAlign w:val="center"/>
          </w:tcPr>
          <w:p>
            <w:pPr>
              <w:widowControl/>
              <w:jc w:val="left"/>
              <w:rPr>
                <w:color w:val="000000"/>
                <w:kern w:val="0"/>
                <w:szCs w:val="21"/>
              </w:rPr>
            </w:pPr>
          </w:p>
        </w:tc>
        <w:tc>
          <w:tcPr>
            <w:tcW w:w="530" w:type="dxa"/>
            <w:vMerge w:val="continue"/>
            <w:noWrap w:val="0"/>
            <w:vAlign w:val="center"/>
          </w:tcPr>
          <w:p>
            <w:pPr>
              <w:widowControl/>
              <w:jc w:val="left"/>
              <w:rPr>
                <w:color w:val="000000"/>
                <w:kern w:val="0"/>
                <w:szCs w:val="21"/>
              </w:rPr>
            </w:pPr>
          </w:p>
        </w:tc>
        <w:tc>
          <w:tcPr>
            <w:tcW w:w="665" w:type="dxa"/>
            <w:vMerge w:val="continue"/>
            <w:noWrap w:val="0"/>
            <w:vAlign w:val="center"/>
          </w:tcPr>
          <w:p>
            <w:pPr>
              <w:widowControl/>
              <w:jc w:val="left"/>
              <w:rPr>
                <w:color w:val="000000"/>
                <w:kern w:val="0"/>
                <w:szCs w:val="21"/>
              </w:rPr>
            </w:pPr>
          </w:p>
        </w:tc>
        <w:tc>
          <w:tcPr>
            <w:tcW w:w="663" w:type="dxa"/>
            <w:vMerge w:val="continue"/>
            <w:noWrap w:val="0"/>
            <w:vAlign w:val="center"/>
          </w:tcPr>
          <w:p>
            <w:pPr>
              <w:widowControl/>
              <w:jc w:val="left"/>
              <w:rPr>
                <w:color w:val="000000"/>
                <w:kern w:val="0"/>
                <w:szCs w:val="21"/>
              </w:rPr>
            </w:pPr>
          </w:p>
        </w:tc>
        <w:tc>
          <w:tcPr>
            <w:tcW w:w="533" w:type="dxa"/>
            <w:vMerge w:val="continue"/>
            <w:noWrap w:val="0"/>
            <w:vAlign w:val="center"/>
          </w:tcPr>
          <w:p>
            <w:pPr>
              <w:widowControl/>
              <w:jc w:val="left"/>
              <w:rPr>
                <w:color w:val="000000"/>
                <w:kern w:val="0"/>
                <w:szCs w:val="21"/>
              </w:rPr>
            </w:pPr>
          </w:p>
        </w:tc>
        <w:tc>
          <w:tcPr>
            <w:tcW w:w="656" w:type="dxa"/>
            <w:vMerge w:val="continue"/>
            <w:noWrap w:val="0"/>
            <w:vAlign w:val="center"/>
          </w:tcPr>
          <w:p>
            <w:pPr>
              <w:widowControl/>
              <w:jc w:val="left"/>
              <w:rPr>
                <w:color w:val="000000"/>
                <w:kern w:val="0"/>
                <w:szCs w:val="21"/>
              </w:rPr>
            </w:pPr>
          </w:p>
        </w:tc>
        <w:tc>
          <w:tcPr>
            <w:tcW w:w="864" w:type="dxa"/>
            <w:vMerge w:val="continue"/>
            <w:tcBorders/>
            <w:noWrap w:val="0"/>
            <w:vAlign w:val="top"/>
          </w:tcPr>
          <w:p>
            <w:pPr>
              <w:widowControl/>
              <w:jc w:val="left"/>
              <w:rPr>
                <w:color w:val="000000"/>
                <w:kern w:val="0"/>
                <w:szCs w:val="21"/>
              </w:rPr>
            </w:pPr>
          </w:p>
        </w:tc>
        <w:tc>
          <w:tcPr>
            <w:tcW w:w="3354" w:type="dxa"/>
            <w:noWrap w:val="0"/>
            <w:vAlign w:val="top"/>
          </w:tcPr>
          <w:p>
            <w:pPr>
              <w:widowControl/>
              <w:jc w:val="left"/>
              <w:rPr>
                <w:color w:val="000000"/>
                <w:kern w:val="0"/>
                <w:szCs w:val="21"/>
              </w:rPr>
            </w:pPr>
            <w:r>
              <w:rPr>
                <w:color w:val="000000"/>
                <w:kern w:val="0"/>
                <w:szCs w:val="21"/>
              </w:rPr>
              <w:t>水域</w:t>
            </w:r>
          </w:p>
        </w:tc>
        <w:tc>
          <w:tcPr>
            <w:tcW w:w="3191" w:type="dxa"/>
            <w:noWrap w:val="0"/>
            <w:vAlign w:val="top"/>
          </w:tcPr>
          <w:p>
            <w:pPr>
              <w:widowControl/>
              <w:jc w:val="left"/>
              <w:rPr>
                <w:color w:val="000000"/>
                <w:kern w:val="0"/>
                <w:szCs w:val="21"/>
              </w:rPr>
            </w:pPr>
            <w:r>
              <w:rPr>
                <w:color w:val="000000"/>
                <w:kern w:val="0"/>
                <w:szCs w:val="21"/>
              </w:rPr>
              <w:t>陆域</w:t>
            </w:r>
          </w:p>
        </w:tc>
        <w:tc>
          <w:tcPr>
            <w:tcW w:w="1089" w:type="dxa"/>
            <w:vMerge w:val="continue"/>
            <w:noWrap w:val="0"/>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4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c>
          <w:tcPr>
            <w:tcW w:w="79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湘西州龙山县</w:t>
            </w:r>
            <w:r>
              <w:rPr>
                <w:rFonts w:hint="eastAsia" w:ascii="宋体" w:hAnsi="宋体" w:cs="宋体"/>
                <w:color w:val="000000"/>
                <w:kern w:val="0"/>
                <w:sz w:val="22"/>
                <w:szCs w:val="22"/>
              </w:rPr>
              <w:t>内溪乡</w:t>
            </w:r>
            <w:r>
              <w:rPr>
                <w:rFonts w:hint="eastAsia" w:ascii="宋体" w:hAnsi="宋体" w:cs="宋体"/>
                <w:color w:val="000000"/>
                <w:kern w:val="0"/>
                <w:sz w:val="22"/>
                <w:szCs w:val="22"/>
                <w:lang w:val="en-US" w:eastAsia="zh-CN"/>
              </w:rPr>
              <w:t>水厂</w:t>
            </w:r>
            <w:r>
              <w:rPr>
                <w:rFonts w:hint="eastAsia" w:ascii="宋体" w:hAnsi="宋体" w:cs="宋体"/>
                <w:color w:val="000000"/>
                <w:kern w:val="0"/>
                <w:sz w:val="22"/>
                <w:szCs w:val="22"/>
              </w:rPr>
              <w:t>饮用水水源保护区</w:t>
            </w:r>
          </w:p>
        </w:tc>
        <w:tc>
          <w:tcPr>
            <w:tcW w:w="558"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湘西州</w:t>
            </w:r>
          </w:p>
        </w:tc>
        <w:tc>
          <w:tcPr>
            <w:tcW w:w="638"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龙山县</w:t>
            </w:r>
          </w:p>
        </w:tc>
        <w:tc>
          <w:tcPr>
            <w:tcW w:w="530"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酉水</w:t>
            </w:r>
            <w:r>
              <w:rPr>
                <w:rFonts w:hint="eastAsia" w:ascii="宋体" w:hAnsi="宋体" w:cs="宋体"/>
                <w:color w:val="000000"/>
                <w:kern w:val="0"/>
                <w:sz w:val="22"/>
                <w:szCs w:val="22"/>
                <w:lang w:val="en-US" w:eastAsia="zh-CN"/>
              </w:rPr>
              <w:t>-长潭河</w:t>
            </w:r>
          </w:p>
        </w:tc>
        <w:tc>
          <w:tcPr>
            <w:tcW w:w="665"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河流</w:t>
            </w:r>
          </w:p>
        </w:tc>
        <w:tc>
          <w:tcPr>
            <w:tcW w:w="66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内溪乡水厂</w:t>
            </w:r>
          </w:p>
        </w:tc>
        <w:tc>
          <w:tcPr>
            <w:tcW w:w="53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内溪乡</w:t>
            </w:r>
          </w:p>
        </w:tc>
        <w:tc>
          <w:tcPr>
            <w:tcW w:w="656"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一、二级</w:t>
            </w:r>
          </w:p>
        </w:tc>
        <w:tc>
          <w:tcPr>
            <w:tcW w:w="864" w:type="dxa"/>
            <w:noWrap w:val="0"/>
            <w:vAlign w:val="top"/>
          </w:tcPr>
          <w:p>
            <w:pPr>
              <w:widowControl/>
              <w:ind w:left="-107" w:leftChars="-51" w:right="-107" w:rightChars="-51"/>
              <w:jc w:val="left"/>
              <w:rPr>
                <w:rFonts w:hint="eastAsia"/>
              </w:rPr>
            </w:pPr>
          </w:p>
          <w:p>
            <w:pPr>
              <w:bidi w:val="0"/>
              <w:jc w:val="left"/>
              <w:rPr>
                <w:rFonts w:hint="eastAsia" w:ascii="Times New Roman" w:hAnsi="Times New Roman" w:eastAsia="宋体" w:cs="Times New Roman"/>
                <w:kern w:val="2"/>
                <w:sz w:val="21"/>
                <w:szCs w:val="24"/>
                <w:lang w:val="en-US" w:eastAsia="zh-CN" w:bidi="ar-SA"/>
              </w:rPr>
            </w:pPr>
            <w:r>
              <w:rPr>
                <w:rFonts w:eastAsia="宋体"/>
                <w:sz w:val="21"/>
                <w:szCs w:val="21"/>
              </w:rPr>
              <w:t>千人以上</w:t>
            </w:r>
          </w:p>
        </w:tc>
        <w:tc>
          <w:tcPr>
            <w:tcW w:w="3354" w:type="dxa"/>
            <w:noWrap w:val="0"/>
            <w:vAlign w:val="top"/>
          </w:tcPr>
          <w:p>
            <w:pPr>
              <w:widowControl/>
              <w:ind w:left="-107" w:leftChars="-51" w:right="-107" w:rightChars="-51"/>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一级：</w:t>
            </w:r>
            <w:r>
              <w:rPr>
                <w:rFonts w:hint="eastAsia" w:ascii="宋体" w:hAnsi="宋体" w:cs="宋体"/>
                <w:color w:val="000000"/>
                <w:kern w:val="0"/>
                <w:sz w:val="22"/>
                <w:szCs w:val="22"/>
                <w:lang w:val="en-US" w:eastAsia="zh-CN"/>
              </w:rPr>
              <w:t>取水口上游1000米至下游100的河道水域。</w:t>
            </w:r>
          </w:p>
          <w:p>
            <w:pPr>
              <w:widowControl/>
              <w:ind w:left="-107" w:leftChars="-51" w:right="-107" w:rightChars="-51"/>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二级：</w:t>
            </w:r>
            <w:r>
              <w:rPr>
                <w:rFonts w:hint="eastAsia" w:ascii="宋体" w:hAnsi="宋体" w:cs="宋体"/>
                <w:color w:val="000000"/>
                <w:kern w:val="0"/>
                <w:sz w:val="22"/>
                <w:szCs w:val="22"/>
                <w:lang w:val="en-US" w:eastAsia="zh-CN"/>
              </w:rPr>
              <w:t>一级保护区水域上边界上溯2000米，下边界下延200米的河道水域。</w:t>
            </w:r>
          </w:p>
        </w:tc>
        <w:tc>
          <w:tcPr>
            <w:tcW w:w="3191" w:type="dxa"/>
            <w:noWrap w:val="0"/>
            <w:vAlign w:val="top"/>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一级：</w:t>
            </w:r>
            <w:r>
              <w:rPr>
                <w:rFonts w:hint="eastAsia" w:ascii="宋体" w:hAnsi="宋体" w:cs="宋体"/>
                <w:color w:val="000000"/>
                <w:kern w:val="0"/>
                <w:sz w:val="22"/>
                <w:szCs w:val="22"/>
                <w:lang w:val="en-US" w:eastAsia="zh-CN"/>
              </w:rPr>
              <w:t>一级保护区</w:t>
            </w:r>
            <w:r>
              <w:rPr>
                <w:rFonts w:hint="eastAsia" w:ascii="宋体" w:hAnsi="宋体" w:cs="宋体"/>
                <w:color w:val="000000"/>
                <w:kern w:val="0"/>
                <w:sz w:val="22"/>
                <w:szCs w:val="22"/>
              </w:rPr>
              <w:t>沿岸纵深50m</w:t>
            </w:r>
            <w:r>
              <w:rPr>
                <w:rFonts w:hint="eastAsia" w:ascii="宋体" w:hAnsi="宋体" w:cs="宋体"/>
                <w:color w:val="000000"/>
                <w:kern w:val="0"/>
                <w:sz w:val="22"/>
                <w:szCs w:val="22"/>
                <w:lang w:val="en-US" w:eastAsia="zh-CN"/>
              </w:rPr>
              <w:t>范围内的陆域，但不超过第一重山脊线和道路迎水侧路肩</w:t>
            </w:r>
            <w:r>
              <w:rPr>
                <w:rFonts w:hint="eastAsia" w:ascii="宋体" w:hAnsi="宋体" w:cs="宋体"/>
                <w:color w:val="000000"/>
                <w:kern w:val="0"/>
                <w:sz w:val="22"/>
                <w:szCs w:val="22"/>
              </w:rPr>
              <w:t>。</w:t>
            </w:r>
          </w:p>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二级：</w:t>
            </w:r>
            <w:r>
              <w:rPr>
                <w:rFonts w:hint="eastAsia" w:ascii="宋体" w:hAnsi="宋体" w:cs="宋体"/>
                <w:color w:val="000000"/>
                <w:kern w:val="0"/>
                <w:sz w:val="22"/>
                <w:szCs w:val="22"/>
                <w:lang w:val="en-US" w:eastAsia="zh-CN"/>
              </w:rPr>
              <w:t>一、二级保护区水域沿岸纵深1000米，不超过道路背水侧路肩和第一重山脊线（一级保护区除外）。</w:t>
            </w:r>
          </w:p>
        </w:tc>
        <w:tc>
          <w:tcPr>
            <w:tcW w:w="1089"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湖南省环境保护厅关于划定湘西自治州部分乡镇及以下集中式饮用水水源保护区的复函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54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w:t>
            </w:r>
          </w:p>
        </w:tc>
        <w:tc>
          <w:tcPr>
            <w:tcW w:w="79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湘西州龙山县农车镇杨家沟水库饮用水水源保护区</w:t>
            </w:r>
          </w:p>
        </w:tc>
        <w:tc>
          <w:tcPr>
            <w:tcW w:w="558"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湘西州</w:t>
            </w:r>
          </w:p>
        </w:tc>
        <w:tc>
          <w:tcPr>
            <w:tcW w:w="638"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龙山县</w:t>
            </w:r>
          </w:p>
        </w:tc>
        <w:tc>
          <w:tcPr>
            <w:tcW w:w="530"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酉水</w:t>
            </w:r>
            <w:r>
              <w:rPr>
                <w:rFonts w:hint="eastAsia" w:ascii="宋体" w:hAnsi="宋体" w:cs="宋体"/>
                <w:color w:val="000000"/>
                <w:kern w:val="0"/>
                <w:sz w:val="22"/>
                <w:szCs w:val="22"/>
                <w:lang w:val="en-US" w:eastAsia="zh-CN"/>
              </w:rPr>
              <w:t>-杨家沟水库</w:t>
            </w:r>
          </w:p>
        </w:tc>
        <w:tc>
          <w:tcPr>
            <w:tcW w:w="665"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河流</w:t>
            </w:r>
          </w:p>
        </w:tc>
        <w:tc>
          <w:tcPr>
            <w:tcW w:w="663"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农车</w:t>
            </w:r>
            <w:r>
              <w:rPr>
                <w:rFonts w:hint="eastAsia" w:ascii="宋体" w:hAnsi="宋体" w:cs="宋体"/>
                <w:color w:val="000000"/>
                <w:kern w:val="0"/>
                <w:sz w:val="22"/>
                <w:szCs w:val="22"/>
                <w:lang w:val="en-US" w:eastAsia="zh-CN"/>
              </w:rPr>
              <w:t>镇水厂</w:t>
            </w:r>
          </w:p>
        </w:tc>
        <w:tc>
          <w:tcPr>
            <w:tcW w:w="533" w:type="dxa"/>
            <w:noWrap w:val="0"/>
            <w:vAlign w:val="top"/>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农车</w:t>
            </w:r>
            <w:r>
              <w:rPr>
                <w:rFonts w:hint="eastAsia" w:ascii="宋体" w:hAnsi="宋体" w:cs="宋体"/>
                <w:color w:val="000000"/>
                <w:kern w:val="0"/>
                <w:sz w:val="22"/>
                <w:szCs w:val="22"/>
                <w:lang w:val="en-US" w:eastAsia="zh-CN"/>
              </w:rPr>
              <w:t>镇</w:t>
            </w:r>
          </w:p>
        </w:tc>
        <w:tc>
          <w:tcPr>
            <w:tcW w:w="656"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一、二级</w:t>
            </w:r>
          </w:p>
        </w:tc>
        <w:tc>
          <w:tcPr>
            <w:tcW w:w="864" w:type="dxa"/>
            <w:noWrap w:val="0"/>
            <w:vAlign w:val="top"/>
          </w:tcPr>
          <w:p>
            <w:pPr>
              <w:pStyle w:val="2"/>
              <w:ind w:left="0" w:leftChars="0" w:firstLine="0" w:firstLineChars="0"/>
              <w:rPr>
                <w:rFonts w:hint="eastAsia" w:ascii="宋体" w:hAnsi="宋体" w:cs="宋体"/>
                <w:color w:val="000000"/>
                <w:kern w:val="0"/>
                <w:sz w:val="21"/>
                <w:szCs w:val="21"/>
                <w:lang w:val="en-US" w:eastAsia="zh-CN"/>
              </w:rPr>
            </w:pPr>
            <w:r>
              <w:rPr>
                <w:rFonts w:eastAsia="宋体"/>
                <w:sz w:val="21"/>
                <w:szCs w:val="21"/>
              </w:rPr>
              <w:t>千人以上</w:t>
            </w:r>
          </w:p>
        </w:tc>
        <w:tc>
          <w:tcPr>
            <w:tcW w:w="3354" w:type="dxa"/>
            <w:noWrap w:val="0"/>
            <w:vAlign w:val="top"/>
          </w:tcPr>
          <w:p>
            <w:pPr>
              <w:widowControl/>
              <w:jc w:val="left"/>
              <w:rPr>
                <w:rFonts w:hint="eastAsia"/>
              </w:rPr>
            </w:pPr>
            <w:r>
              <w:rPr>
                <w:rFonts w:hint="eastAsia"/>
              </w:rPr>
              <w:t>一级：正常水位线以下的水库全部水域。</w:t>
            </w:r>
          </w:p>
          <w:p>
            <w:pPr>
              <w:pStyle w:val="2"/>
              <w:ind w:left="0" w:leftChars="0" w:firstLine="0" w:firstLineChars="0"/>
              <w:rPr>
                <w:rFonts w:hint="default" w:eastAsia="宋体"/>
                <w:lang w:val="en-US" w:eastAsia="zh-CN"/>
              </w:rPr>
            </w:pPr>
            <w:r>
              <w:rPr>
                <w:rFonts w:hint="eastAsia" w:ascii="宋体" w:hAnsi="宋体" w:cs="宋体"/>
                <w:color w:val="000000"/>
                <w:kern w:val="0"/>
                <w:sz w:val="21"/>
                <w:szCs w:val="21"/>
                <w:lang w:val="en-US" w:eastAsia="zh-CN"/>
              </w:rPr>
              <w:t>二级：二级保护区陆域范围内的水体</w:t>
            </w:r>
          </w:p>
        </w:tc>
        <w:tc>
          <w:tcPr>
            <w:tcW w:w="3191"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一级：正常水位</w:t>
            </w:r>
            <w:r>
              <w:rPr>
                <w:rFonts w:hint="eastAsia" w:ascii="宋体" w:hAnsi="宋体" w:cs="宋体"/>
                <w:color w:val="000000"/>
                <w:kern w:val="0"/>
                <w:sz w:val="22"/>
                <w:szCs w:val="22"/>
                <w:lang w:val="en-US" w:eastAsia="zh-CN"/>
              </w:rPr>
              <w:t>线</w:t>
            </w:r>
            <w:r>
              <w:rPr>
                <w:rFonts w:hint="eastAsia" w:ascii="宋体" w:hAnsi="宋体" w:cs="宋体"/>
                <w:color w:val="000000"/>
                <w:kern w:val="0"/>
                <w:sz w:val="22"/>
                <w:szCs w:val="22"/>
              </w:rPr>
              <w:t>以上200 米范围内的陆域</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不超过道路迎水侧路肩、水库大坝迎水侧坝顶和第一重山脊线。</w:t>
            </w:r>
          </w:p>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二级：</w:t>
            </w:r>
            <w:r>
              <w:rPr>
                <w:rFonts w:hint="eastAsia" w:ascii="宋体" w:hAnsi="宋体" w:cs="宋体"/>
                <w:color w:val="000000"/>
                <w:kern w:val="0"/>
                <w:sz w:val="22"/>
                <w:szCs w:val="22"/>
                <w:lang w:val="en-US" w:eastAsia="zh-CN"/>
              </w:rPr>
              <w:t>上游整个流域，不超过水库周边第一重山脊线（一级保护区除外）。</w:t>
            </w:r>
          </w:p>
        </w:tc>
        <w:tc>
          <w:tcPr>
            <w:tcW w:w="1089"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湖南省环境保护厅关于划定湘西自治州部分乡镇及以下集中式饮用水水源保护区的复函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4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w:t>
            </w:r>
          </w:p>
        </w:tc>
        <w:tc>
          <w:tcPr>
            <w:tcW w:w="79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龙山县水田坝镇水田社区饮用水水源地保护区</w:t>
            </w:r>
          </w:p>
        </w:tc>
        <w:tc>
          <w:tcPr>
            <w:tcW w:w="558"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湘西州</w:t>
            </w:r>
          </w:p>
        </w:tc>
        <w:tc>
          <w:tcPr>
            <w:tcW w:w="638"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龙山县</w:t>
            </w:r>
          </w:p>
        </w:tc>
        <w:tc>
          <w:tcPr>
            <w:tcW w:w="530"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沅江-</w:t>
            </w:r>
            <w:r>
              <w:rPr>
                <w:rFonts w:hint="eastAsia" w:ascii="宋体" w:hAnsi="宋体" w:cs="宋体"/>
                <w:color w:val="000000"/>
                <w:kern w:val="0"/>
                <w:sz w:val="22"/>
                <w:szCs w:val="22"/>
              </w:rPr>
              <w:t>酉水</w:t>
            </w:r>
          </w:p>
        </w:tc>
        <w:tc>
          <w:tcPr>
            <w:tcW w:w="665"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地下水</w:t>
            </w:r>
          </w:p>
        </w:tc>
        <w:tc>
          <w:tcPr>
            <w:tcW w:w="663"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水田坝镇社区集中供水工程</w:t>
            </w:r>
          </w:p>
        </w:tc>
        <w:tc>
          <w:tcPr>
            <w:tcW w:w="533"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水田社区</w:t>
            </w:r>
          </w:p>
        </w:tc>
        <w:tc>
          <w:tcPr>
            <w:tcW w:w="656"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一、二级</w:t>
            </w:r>
          </w:p>
        </w:tc>
        <w:tc>
          <w:tcPr>
            <w:tcW w:w="864" w:type="dxa"/>
            <w:noWrap w:val="0"/>
            <w:vAlign w:val="top"/>
          </w:tcPr>
          <w:p>
            <w:pPr>
              <w:widowControl/>
              <w:jc w:val="left"/>
              <w:rPr>
                <w:rFonts w:hint="eastAsia" w:ascii="宋体" w:hAnsi="宋体" w:cs="宋体"/>
                <w:color w:val="000000"/>
                <w:kern w:val="0"/>
                <w:sz w:val="22"/>
                <w:szCs w:val="22"/>
              </w:rPr>
            </w:pPr>
            <w:r>
              <w:rPr>
                <w:rFonts w:eastAsia="宋体"/>
                <w:sz w:val="21"/>
                <w:szCs w:val="21"/>
              </w:rPr>
              <w:t>千人以上</w:t>
            </w:r>
          </w:p>
        </w:tc>
        <w:tc>
          <w:tcPr>
            <w:tcW w:w="3354"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一级：</w:t>
            </w:r>
            <w:r>
              <w:rPr>
                <w:rFonts w:hint="eastAsia" w:ascii="宋体" w:hAnsi="宋体" w:cs="宋体"/>
                <w:color w:val="000000"/>
                <w:kern w:val="0"/>
                <w:sz w:val="22"/>
                <w:szCs w:val="22"/>
                <w:lang w:val="en-US" w:eastAsia="zh-CN"/>
              </w:rPr>
              <w:t>取水口上溯至源头的溶洞水域。水田社区2#取水口至源头的山溪水域。</w:t>
            </w:r>
          </w:p>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二级：</w:t>
            </w:r>
            <w:r>
              <w:rPr>
                <w:rFonts w:hint="eastAsia" w:ascii="宋体" w:hAnsi="宋体" w:cs="宋体"/>
                <w:color w:val="000000"/>
                <w:kern w:val="0"/>
                <w:sz w:val="22"/>
                <w:szCs w:val="22"/>
                <w:lang w:val="en-US" w:eastAsia="zh-CN"/>
              </w:rPr>
              <w:t>/</w:t>
            </w:r>
          </w:p>
        </w:tc>
        <w:tc>
          <w:tcPr>
            <w:tcW w:w="3191"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一级：</w:t>
            </w:r>
            <w:r>
              <w:rPr>
                <w:rFonts w:hint="eastAsia" w:ascii="宋体" w:hAnsi="宋体" w:cs="宋体"/>
                <w:color w:val="000000"/>
                <w:kern w:val="0"/>
                <w:sz w:val="22"/>
                <w:szCs w:val="22"/>
                <w:lang w:val="en-US" w:eastAsia="zh-CN"/>
              </w:rPr>
              <w:t>一级保护区沿岸纵深10米，</w:t>
            </w:r>
          </w:p>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二级：</w:t>
            </w:r>
            <w:r>
              <w:rPr>
                <w:rFonts w:hint="eastAsia" w:ascii="宋体" w:hAnsi="宋体" w:cs="宋体"/>
                <w:color w:val="000000"/>
                <w:kern w:val="0"/>
                <w:sz w:val="22"/>
                <w:szCs w:val="22"/>
                <w:lang w:val="en-US" w:eastAsia="zh-CN"/>
              </w:rPr>
              <w:t>一级保护区水域边界沿岸纵深50米（一级保护区除外），水域边界至第一重山脊线的汇水区域。</w:t>
            </w:r>
          </w:p>
        </w:tc>
        <w:tc>
          <w:tcPr>
            <w:tcW w:w="1089"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州政函〔2020〕73号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4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w:t>
            </w:r>
          </w:p>
        </w:tc>
        <w:tc>
          <w:tcPr>
            <w:tcW w:w="79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湘西州龙山县咱果乡水厂饮用水水源保护区</w:t>
            </w:r>
          </w:p>
        </w:tc>
        <w:tc>
          <w:tcPr>
            <w:tcW w:w="558"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湘西州</w:t>
            </w:r>
          </w:p>
        </w:tc>
        <w:tc>
          <w:tcPr>
            <w:tcW w:w="638"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龙山县</w:t>
            </w:r>
          </w:p>
        </w:tc>
        <w:tc>
          <w:tcPr>
            <w:tcW w:w="530"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酉水</w:t>
            </w:r>
            <w:r>
              <w:rPr>
                <w:rFonts w:hint="eastAsia" w:ascii="宋体" w:hAnsi="宋体" w:cs="宋体"/>
                <w:color w:val="000000"/>
                <w:kern w:val="0"/>
                <w:sz w:val="22"/>
                <w:szCs w:val="22"/>
                <w:lang w:val="en-US" w:eastAsia="zh-CN"/>
              </w:rPr>
              <w:t>-长潭河</w:t>
            </w:r>
          </w:p>
        </w:tc>
        <w:tc>
          <w:tcPr>
            <w:tcW w:w="665"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河流</w:t>
            </w:r>
          </w:p>
        </w:tc>
        <w:tc>
          <w:tcPr>
            <w:tcW w:w="663"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咱果乡水厂</w:t>
            </w:r>
          </w:p>
        </w:tc>
        <w:tc>
          <w:tcPr>
            <w:tcW w:w="533"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咱果乡</w:t>
            </w:r>
          </w:p>
        </w:tc>
        <w:tc>
          <w:tcPr>
            <w:tcW w:w="656"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一、二级</w:t>
            </w:r>
          </w:p>
        </w:tc>
        <w:tc>
          <w:tcPr>
            <w:tcW w:w="864" w:type="dxa"/>
            <w:noWrap w:val="0"/>
            <w:vAlign w:val="top"/>
          </w:tcPr>
          <w:p>
            <w:pPr>
              <w:widowControl/>
              <w:jc w:val="left"/>
              <w:rPr>
                <w:rFonts w:hint="eastAsia" w:ascii="宋体" w:hAnsi="宋体" w:cs="宋体"/>
                <w:color w:val="000000"/>
                <w:kern w:val="0"/>
                <w:sz w:val="22"/>
                <w:szCs w:val="22"/>
              </w:rPr>
            </w:pPr>
            <w:r>
              <w:rPr>
                <w:rFonts w:eastAsia="宋体"/>
                <w:sz w:val="21"/>
                <w:szCs w:val="21"/>
              </w:rPr>
              <w:t>千人以上</w:t>
            </w:r>
          </w:p>
        </w:tc>
        <w:tc>
          <w:tcPr>
            <w:tcW w:w="3354"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一级：</w:t>
            </w:r>
            <w:r>
              <w:rPr>
                <w:rFonts w:hint="eastAsia" w:ascii="宋体" w:hAnsi="宋体" w:cs="宋体"/>
                <w:color w:val="000000"/>
                <w:kern w:val="0"/>
                <w:sz w:val="22"/>
                <w:szCs w:val="22"/>
                <w:lang w:val="en-US" w:eastAsia="zh-CN"/>
              </w:rPr>
              <w:t>取水口上游1000米至下游100米的河道水域。</w:t>
            </w:r>
          </w:p>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二级：</w:t>
            </w:r>
            <w:r>
              <w:rPr>
                <w:rFonts w:hint="eastAsia" w:ascii="宋体" w:hAnsi="宋体" w:cs="宋体"/>
                <w:color w:val="000000"/>
                <w:kern w:val="0"/>
                <w:sz w:val="22"/>
                <w:szCs w:val="22"/>
                <w:lang w:val="en-US" w:eastAsia="zh-CN"/>
              </w:rPr>
              <w:t>一级保护区水域上边界上溯2000米，下边界下延200米的河道水域。</w:t>
            </w:r>
          </w:p>
        </w:tc>
        <w:tc>
          <w:tcPr>
            <w:tcW w:w="3191" w:type="dxa"/>
            <w:noWrap w:val="0"/>
            <w:vAlign w:val="top"/>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一级：</w:t>
            </w:r>
            <w:r>
              <w:rPr>
                <w:rFonts w:hint="eastAsia" w:ascii="宋体" w:hAnsi="宋体" w:cs="宋体"/>
                <w:color w:val="000000"/>
                <w:kern w:val="0"/>
                <w:sz w:val="22"/>
                <w:szCs w:val="22"/>
                <w:lang w:val="en-US" w:eastAsia="zh-CN"/>
              </w:rPr>
              <w:t>一级保护区水域沿岸纵深50米范围内的陆域，不超过道路迎水侧路肩和第一重山脊线。</w:t>
            </w:r>
          </w:p>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二级：</w:t>
            </w:r>
            <w:r>
              <w:rPr>
                <w:rFonts w:hint="eastAsia" w:ascii="宋体" w:hAnsi="宋体" w:cs="宋体"/>
                <w:color w:val="000000"/>
                <w:kern w:val="0"/>
                <w:sz w:val="22"/>
                <w:szCs w:val="22"/>
                <w:lang w:val="en-US" w:eastAsia="zh-CN"/>
              </w:rPr>
              <w:t>一、二级保护区水域沿岸纵深1000米，不超过道路背水侧路肩和第一重山脊线（一级保护区除外）。</w:t>
            </w:r>
          </w:p>
        </w:tc>
        <w:tc>
          <w:tcPr>
            <w:tcW w:w="1089" w:type="dxa"/>
            <w:noWrap w:val="0"/>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湖南省环境保护厅关于划定湘西自治州部分乡镇及以下集中式饮用水水源保护区的复函</w:t>
            </w:r>
          </w:p>
        </w:tc>
      </w:tr>
    </w:tbl>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widowControl/>
        <w:jc w:val="both"/>
        <w:rPr>
          <w:rFonts w:hint="eastAsia" w:ascii="仿宋_GB2312" w:hAnsi="宋体" w:eastAsia="仿宋_GB2312" w:cs="宋体"/>
          <w:color w:val="000000"/>
          <w:kern w:val="0"/>
          <w:sz w:val="32"/>
          <w:szCs w:val="32"/>
        </w:rPr>
      </w:pPr>
    </w:p>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龙山县“千人以上”服务于行政村集中式饮用水源地保护区划定方案</w:t>
      </w:r>
    </w:p>
    <w:tbl>
      <w:tblPr>
        <w:tblStyle w:val="3"/>
        <w:tblW w:w="14462" w:type="dxa"/>
        <w:tblInd w:w="-208" w:type="dxa"/>
        <w:tblLayout w:type="fixed"/>
        <w:tblCellMar>
          <w:top w:w="0" w:type="dxa"/>
          <w:left w:w="108" w:type="dxa"/>
          <w:bottom w:w="0" w:type="dxa"/>
          <w:right w:w="108" w:type="dxa"/>
        </w:tblCellMar>
      </w:tblPr>
      <w:tblGrid>
        <w:gridCol w:w="474"/>
        <w:gridCol w:w="1115"/>
        <w:gridCol w:w="1336"/>
        <w:gridCol w:w="764"/>
        <w:gridCol w:w="900"/>
        <w:gridCol w:w="695"/>
        <w:gridCol w:w="641"/>
        <w:gridCol w:w="737"/>
        <w:gridCol w:w="791"/>
        <w:gridCol w:w="763"/>
        <w:gridCol w:w="641"/>
        <w:gridCol w:w="1050"/>
        <w:gridCol w:w="1282"/>
        <w:gridCol w:w="1364"/>
        <w:gridCol w:w="1909"/>
      </w:tblGrid>
      <w:tr>
        <w:tblPrEx>
          <w:tblCellMar>
            <w:top w:w="0" w:type="dxa"/>
            <w:left w:w="108" w:type="dxa"/>
            <w:bottom w:w="0" w:type="dxa"/>
            <w:right w:w="108" w:type="dxa"/>
          </w:tblCellMar>
        </w:tblPrEx>
        <w:trPr>
          <w:trHeight w:val="480" w:hRule="atLeast"/>
          <w:tblHeader/>
        </w:trPr>
        <w:tc>
          <w:tcPr>
            <w:tcW w:w="4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序号</w:t>
            </w:r>
          </w:p>
        </w:tc>
        <w:tc>
          <w:tcPr>
            <w:tcW w:w="11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保护区名称</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水源地名称</w:t>
            </w:r>
          </w:p>
        </w:tc>
        <w:tc>
          <w:tcPr>
            <w:tcW w:w="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所在市州</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所在县市</w:t>
            </w:r>
          </w:p>
        </w:tc>
        <w:tc>
          <w:tcPr>
            <w:tcW w:w="6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所在乡镇</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所在流域</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类型</w:t>
            </w:r>
          </w:p>
        </w:tc>
        <w:tc>
          <w:tcPr>
            <w:tcW w:w="7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水厂名称</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服务领域</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规模</w:t>
            </w:r>
          </w:p>
        </w:tc>
        <w:tc>
          <w:tcPr>
            <w:tcW w:w="105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宋体"/>
                <w:b/>
                <w:bCs/>
                <w:sz w:val="21"/>
                <w:szCs w:val="21"/>
              </w:rPr>
            </w:pPr>
            <w:r>
              <w:rPr>
                <w:rFonts w:eastAsia="宋体"/>
                <w:b/>
                <w:bCs/>
                <w:sz w:val="21"/>
                <w:szCs w:val="21"/>
              </w:rPr>
              <w:t>保护级别</w:t>
            </w:r>
          </w:p>
        </w:tc>
        <w:tc>
          <w:tcPr>
            <w:tcW w:w="264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宋体"/>
                <w:b/>
                <w:bCs/>
                <w:sz w:val="21"/>
                <w:szCs w:val="21"/>
              </w:rPr>
            </w:pPr>
            <w:r>
              <w:rPr>
                <w:rFonts w:eastAsia="宋体"/>
                <w:b/>
                <w:bCs/>
                <w:sz w:val="21"/>
                <w:szCs w:val="21"/>
              </w:rPr>
              <w:t>保护区范围</w:t>
            </w:r>
          </w:p>
        </w:tc>
        <w:tc>
          <w:tcPr>
            <w:tcW w:w="1909"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ascii="Times New Roman" w:hAnsi="Times New Roman" w:eastAsia="仿宋_GB2312" w:cs="Times New Roman"/>
                <w:b/>
                <w:bCs/>
                <w:color w:val="000000"/>
                <w:kern w:val="0"/>
                <w:sz w:val="22"/>
              </w:rPr>
              <w:t>批复情况</w:t>
            </w:r>
          </w:p>
        </w:tc>
      </w:tr>
      <w:tr>
        <w:tblPrEx>
          <w:tblCellMar>
            <w:top w:w="0" w:type="dxa"/>
            <w:left w:w="108" w:type="dxa"/>
            <w:bottom w:w="0" w:type="dxa"/>
            <w:right w:w="108" w:type="dxa"/>
          </w:tblCellMar>
        </w:tblPrEx>
        <w:trPr>
          <w:trHeight w:val="473" w:hRule="atLeast"/>
          <w:tblHeader/>
        </w:trPr>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11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6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79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b/>
                <w:bCs/>
                <w:color w:val="000000"/>
                <w:kern w:val="0"/>
                <w:sz w:val="21"/>
                <w:szCs w:val="21"/>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水域</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r>
              <w:rPr>
                <w:rFonts w:eastAsia="宋体"/>
                <w:b/>
                <w:bCs/>
                <w:color w:val="000000"/>
                <w:kern w:val="0"/>
                <w:sz w:val="21"/>
                <w:szCs w:val="21"/>
              </w:rPr>
              <w:t>陆域</w:t>
            </w:r>
          </w:p>
        </w:tc>
        <w:tc>
          <w:tcPr>
            <w:tcW w:w="1909"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b/>
                <w:bCs/>
                <w:color w:val="000000"/>
                <w:kern w:val="0"/>
                <w:sz w:val="21"/>
                <w:szCs w:val="21"/>
              </w:rPr>
            </w:pPr>
          </w:p>
        </w:tc>
      </w:tr>
      <w:tr>
        <w:tblPrEx>
          <w:tblCellMar>
            <w:top w:w="0" w:type="dxa"/>
            <w:left w:w="108" w:type="dxa"/>
            <w:bottom w:w="0" w:type="dxa"/>
            <w:right w:w="108" w:type="dxa"/>
          </w:tblCellMar>
        </w:tblPrEx>
        <w:trPr>
          <w:trHeight w:val="1148" w:hRule="atLeast"/>
        </w:trPr>
        <w:tc>
          <w:tcPr>
            <w:tcW w:w="4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1</w:t>
            </w:r>
          </w:p>
        </w:tc>
        <w:tc>
          <w:tcPr>
            <w:tcW w:w="11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sz w:val="21"/>
                <w:szCs w:val="21"/>
              </w:rPr>
              <w:t>龙山县洛塔乡枹木村差转台饮用水水源地保护区</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kern w:val="0"/>
                <w:sz w:val="21"/>
                <w:szCs w:val="21"/>
              </w:rPr>
              <w:t>龙山县洛塔乡枹木村差转台饮用水水源地</w:t>
            </w:r>
          </w:p>
        </w:tc>
        <w:tc>
          <w:tcPr>
            <w:tcW w:w="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sz w:val="21"/>
                <w:szCs w:val="21"/>
                <w:lang w:val="en-GB"/>
              </w:rPr>
              <w:t>湘西</w:t>
            </w:r>
            <w:r>
              <w:rPr>
                <w:rFonts w:hint="eastAsia" w:eastAsia="宋体"/>
                <w:sz w:val="21"/>
                <w:szCs w:val="21"/>
              </w:rPr>
              <w:t>自治</w:t>
            </w:r>
            <w:r>
              <w:rPr>
                <w:rFonts w:eastAsia="宋体"/>
                <w:sz w:val="21"/>
                <w:szCs w:val="21"/>
                <w:lang w:val="en-GB"/>
              </w:rPr>
              <w:t>州</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kern w:val="0"/>
                <w:sz w:val="21"/>
                <w:szCs w:val="21"/>
              </w:rPr>
              <w:t>龙山县</w:t>
            </w:r>
          </w:p>
        </w:tc>
        <w:tc>
          <w:tcPr>
            <w:tcW w:w="6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kern w:val="0"/>
                <w:sz w:val="21"/>
                <w:szCs w:val="21"/>
              </w:rPr>
              <w:t>洛塔乡</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color w:val="000000"/>
                <w:kern w:val="0"/>
                <w:sz w:val="21"/>
                <w:szCs w:val="21"/>
              </w:rPr>
              <w:t>沅江</w:t>
            </w:r>
            <w:r>
              <w:rPr>
                <w:rFonts w:hint="eastAsia" w:eastAsia="宋体"/>
                <w:color w:val="000000"/>
                <w:kern w:val="0"/>
                <w:sz w:val="21"/>
                <w:szCs w:val="21"/>
              </w:rPr>
              <w:t>-酉水-洗车河</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kern w:val="0"/>
                <w:sz w:val="21"/>
                <w:szCs w:val="21"/>
              </w:rPr>
              <w:t>河流型</w:t>
            </w:r>
          </w:p>
        </w:tc>
        <w:tc>
          <w:tcPr>
            <w:tcW w:w="7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kern w:val="0"/>
                <w:sz w:val="21"/>
                <w:szCs w:val="21"/>
              </w:rPr>
              <w:t>洛塔乡枹木村集中供水工程</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sz w:val="21"/>
                <w:szCs w:val="21"/>
              </w:rPr>
              <w:t>枹木村</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sz w:val="21"/>
                <w:szCs w:val="21"/>
              </w:rPr>
              <w:t>千人以上</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宋体"/>
                <w:color w:val="000000"/>
                <w:kern w:val="0"/>
                <w:sz w:val="21"/>
                <w:szCs w:val="21"/>
              </w:rPr>
            </w:pPr>
            <w:r>
              <w:rPr>
                <w:rFonts w:eastAsia="宋体"/>
                <w:sz w:val="21"/>
                <w:szCs w:val="21"/>
              </w:rPr>
              <w:t>一级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eastAsia="宋体"/>
                <w:color w:val="000000"/>
                <w:kern w:val="0"/>
                <w:sz w:val="21"/>
                <w:szCs w:val="21"/>
              </w:rPr>
            </w:pPr>
            <w:r>
              <w:rPr>
                <w:rFonts w:eastAsia="宋体"/>
                <w:sz w:val="21"/>
                <w:szCs w:val="21"/>
              </w:rPr>
              <w:t>取水口上游150m的水域</w:t>
            </w:r>
            <w:r>
              <w:rPr>
                <w:rFonts w:eastAsia="宋体"/>
                <w:kern w:val="0"/>
                <w:sz w:val="21"/>
                <w:szCs w:val="21"/>
              </w:rPr>
              <w:t>，水域面积共0.000983</w:t>
            </w:r>
            <w:r>
              <w:rPr>
                <w:rFonts w:eastAsia="宋体"/>
                <w:color w:val="000000"/>
                <w:kern w:val="0"/>
                <w:sz w:val="21"/>
                <w:szCs w:val="21"/>
              </w:rPr>
              <w:t>km</w:t>
            </w:r>
            <w:r>
              <w:rPr>
                <w:rFonts w:eastAsia="宋体"/>
                <w:color w:val="000000"/>
                <w:kern w:val="0"/>
                <w:sz w:val="21"/>
                <w:szCs w:val="21"/>
                <w:vertAlign w:val="superscript"/>
              </w:rPr>
              <w:t>2</w:t>
            </w:r>
            <w:r>
              <w:rPr>
                <w:rFonts w:eastAsia="宋体"/>
                <w:color w:val="000000"/>
                <w:kern w:val="0"/>
                <w:sz w:val="21"/>
                <w:szCs w:val="21"/>
              </w:rPr>
              <w:t>。</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eastAsia="宋体"/>
                <w:color w:val="000000"/>
                <w:kern w:val="0"/>
                <w:sz w:val="21"/>
                <w:szCs w:val="21"/>
              </w:rPr>
            </w:pPr>
            <w:r>
              <w:rPr>
                <w:rFonts w:hint="eastAsia" w:eastAsia="宋体"/>
                <w:sz w:val="21"/>
                <w:szCs w:val="21"/>
              </w:rPr>
              <w:t>一级保护区水域边界两岸纵深10米。陆域面积为</w:t>
            </w:r>
            <w:r>
              <w:rPr>
                <w:rFonts w:hint="eastAsia"/>
                <w:kern w:val="0"/>
                <w:sz w:val="21"/>
                <w:szCs w:val="21"/>
              </w:rPr>
              <w:t>0.00415</w:t>
            </w:r>
            <w:r>
              <w:rPr>
                <w:color w:val="000000"/>
                <w:kern w:val="0"/>
                <w:sz w:val="21"/>
                <w:szCs w:val="21"/>
              </w:rPr>
              <w:t>km</w:t>
            </w:r>
            <w:r>
              <w:rPr>
                <w:color w:val="000000"/>
                <w:kern w:val="0"/>
                <w:sz w:val="21"/>
                <w:szCs w:val="21"/>
                <w:vertAlign w:val="superscript"/>
              </w:rPr>
              <w:t>2</w:t>
            </w:r>
            <w:r>
              <w:rPr>
                <w:rFonts w:eastAsia="宋体"/>
                <w:color w:val="000000"/>
                <w:kern w:val="0"/>
                <w:sz w:val="21"/>
                <w:szCs w:val="21"/>
              </w:rPr>
              <w:t>。</w:t>
            </w:r>
          </w:p>
        </w:tc>
        <w:tc>
          <w:tcPr>
            <w:tcW w:w="1909" w:type="dxa"/>
            <w:vMerge w:val="restart"/>
            <w:tcBorders>
              <w:top w:val="single" w:color="000000" w:sz="4" w:space="0"/>
              <w:left w:val="single" w:color="000000" w:sz="4" w:space="0"/>
              <w:right w:val="single" w:color="000000" w:sz="4" w:space="0"/>
            </w:tcBorders>
            <w:noWrap w:val="0"/>
            <w:vAlign w:val="center"/>
          </w:tcPr>
          <w:p>
            <w:pPr>
              <w:spacing w:line="320" w:lineRule="exact"/>
              <w:jc w:val="left"/>
              <w:rPr>
                <w:rFonts w:hint="eastAsia" w:eastAsia="宋体"/>
                <w:sz w:val="21"/>
                <w:szCs w:val="21"/>
              </w:rPr>
            </w:pPr>
            <w:r>
              <w:rPr>
                <w:rFonts w:hint="eastAsia" w:eastAsia="宋体"/>
                <w:sz w:val="21"/>
                <w:szCs w:val="21"/>
              </w:rPr>
              <w:t>湘环函〔2022〕181号</w:t>
            </w:r>
          </w:p>
        </w:tc>
      </w:tr>
      <w:tr>
        <w:tblPrEx>
          <w:tblCellMar>
            <w:top w:w="0" w:type="dxa"/>
            <w:left w:w="108" w:type="dxa"/>
            <w:bottom w:w="0" w:type="dxa"/>
            <w:right w:w="108" w:type="dxa"/>
          </w:tblCellMar>
        </w:tblPrEx>
        <w:trPr>
          <w:trHeight w:val="880" w:hRule="atLeast"/>
        </w:trPr>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11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6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79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宋体"/>
                <w:color w:val="000000"/>
                <w:kern w:val="0"/>
                <w:sz w:val="21"/>
                <w:szCs w:val="21"/>
              </w:rPr>
            </w:pPr>
            <w:r>
              <w:rPr>
                <w:rFonts w:eastAsia="宋体"/>
                <w:sz w:val="21"/>
                <w:szCs w:val="21"/>
              </w:rPr>
              <w:t>二级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eastAsia="宋体"/>
                <w:kern w:val="0"/>
                <w:sz w:val="21"/>
                <w:szCs w:val="21"/>
              </w:rPr>
            </w:pPr>
            <w:r>
              <w:rPr>
                <w:rFonts w:hint="eastAsia" w:eastAsia="宋体"/>
                <w:kern w:val="0"/>
                <w:sz w:val="21"/>
                <w:szCs w:val="21"/>
              </w:rPr>
              <w:t>/</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eastAsia="宋体"/>
                <w:kern w:val="0"/>
                <w:sz w:val="21"/>
                <w:szCs w:val="21"/>
              </w:rPr>
            </w:pPr>
            <w:r>
              <w:rPr>
                <w:rFonts w:eastAsia="宋体"/>
                <w:kern w:val="0"/>
                <w:sz w:val="21"/>
                <w:szCs w:val="21"/>
              </w:rPr>
              <w:t>一级保护区陆域边界纵深50米</w:t>
            </w:r>
            <w:r>
              <w:rPr>
                <w:rFonts w:hint="eastAsia" w:eastAsia="宋体"/>
                <w:kern w:val="0"/>
                <w:sz w:val="21"/>
                <w:szCs w:val="21"/>
              </w:rPr>
              <w:t>。</w:t>
            </w:r>
            <w:r>
              <w:rPr>
                <w:rFonts w:eastAsia="宋体"/>
                <w:kern w:val="0"/>
                <w:sz w:val="21"/>
                <w:szCs w:val="21"/>
              </w:rPr>
              <w:t>陆域面积为0.01993km</w:t>
            </w:r>
            <w:r>
              <w:rPr>
                <w:rFonts w:eastAsia="宋体"/>
                <w:kern w:val="0"/>
                <w:sz w:val="21"/>
                <w:szCs w:val="21"/>
                <w:vertAlign w:val="superscript"/>
              </w:rPr>
              <w:t>2</w:t>
            </w:r>
          </w:p>
        </w:tc>
        <w:tc>
          <w:tcPr>
            <w:tcW w:w="1909" w:type="dxa"/>
            <w:vMerge w:val="continue"/>
            <w:tcBorders>
              <w:left w:val="single" w:color="000000" w:sz="4" w:space="0"/>
              <w:bottom w:val="single" w:color="000000" w:sz="4" w:space="0"/>
              <w:right w:val="single" w:color="000000" w:sz="4" w:space="0"/>
            </w:tcBorders>
            <w:noWrap w:val="0"/>
            <w:vAlign w:val="center"/>
          </w:tcPr>
          <w:p>
            <w:pPr>
              <w:spacing w:line="320" w:lineRule="exact"/>
              <w:rPr>
                <w:rFonts w:eastAsia="宋体"/>
                <w:kern w:val="0"/>
                <w:sz w:val="21"/>
                <w:szCs w:val="21"/>
              </w:rPr>
            </w:pPr>
          </w:p>
        </w:tc>
      </w:tr>
      <w:tr>
        <w:tblPrEx>
          <w:tblCellMar>
            <w:top w:w="0" w:type="dxa"/>
            <w:left w:w="108" w:type="dxa"/>
            <w:bottom w:w="0" w:type="dxa"/>
            <w:right w:w="108" w:type="dxa"/>
          </w:tblCellMar>
        </w:tblPrEx>
        <w:trPr>
          <w:trHeight w:val="1731" w:hRule="atLeast"/>
        </w:trPr>
        <w:tc>
          <w:tcPr>
            <w:tcW w:w="4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2</w:t>
            </w:r>
          </w:p>
        </w:tc>
        <w:tc>
          <w:tcPr>
            <w:tcW w:w="11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龙山县洛塔乡楠竹坪水库饮用水水源地保护区</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龙山县洛塔乡楠竹坪水库饮用水水源地</w:t>
            </w:r>
          </w:p>
        </w:tc>
        <w:tc>
          <w:tcPr>
            <w:tcW w:w="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sz w:val="21"/>
                <w:szCs w:val="21"/>
                <w:lang w:val="en-GB"/>
              </w:rPr>
              <w:t>湘西</w:t>
            </w:r>
            <w:r>
              <w:rPr>
                <w:rFonts w:hint="eastAsia" w:eastAsia="宋体"/>
                <w:sz w:val="21"/>
                <w:szCs w:val="21"/>
              </w:rPr>
              <w:t>自治</w:t>
            </w:r>
            <w:r>
              <w:rPr>
                <w:rFonts w:eastAsia="宋体"/>
                <w:sz w:val="21"/>
                <w:szCs w:val="21"/>
                <w:lang w:val="en-GB"/>
              </w:rPr>
              <w:t>州</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龙山县</w:t>
            </w:r>
          </w:p>
        </w:tc>
        <w:tc>
          <w:tcPr>
            <w:tcW w:w="6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洛塔乡</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沅江</w:t>
            </w:r>
            <w:r>
              <w:rPr>
                <w:rFonts w:hint="eastAsia" w:eastAsia="宋体"/>
                <w:color w:val="000000"/>
                <w:kern w:val="0"/>
                <w:sz w:val="21"/>
                <w:szCs w:val="21"/>
              </w:rPr>
              <w:t>-酉水-洗车河</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湖库型</w:t>
            </w:r>
          </w:p>
        </w:tc>
        <w:tc>
          <w:tcPr>
            <w:tcW w:w="7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洛塔乡洛塔集镇集中供水工程</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洛塔集镇</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千人以上</w:t>
            </w:r>
          </w:p>
          <w:p>
            <w:pPr>
              <w:widowControl/>
              <w:spacing w:line="320" w:lineRule="exact"/>
              <w:jc w:val="center"/>
              <w:rPr>
                <w:rFonts w:eastAsia="宋体"/>
                <w:color w:val="000000"/>
                <w:kern w:val="0"/>
                <w:sz w:val="21"/>
                <w:szCs w:val="21"/>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一级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eastAsia="宋体"/>
                <w:color w:val="000000"/>
                <w:kern w:val="0"/>
                <w:sz w:val="21"/>
                <w:szCs w:val="21"/>
              </w:rPr>
              <w:t>取水口至上游全部水库水域，共0.0885km</w:t>
            </w:r>
            <w:r>
              <w:rPr>
                <w:rFonts w:eastAsia="宋体"/>
                <w:color w:val="000000"/>
                <w:kern w:val="0"/>
                <w:sz w:val="21"/>
                <w:szCs w:val="21"/>
                <w:vertAlign w:val="superscript"/>
              </w:rPr>
              <w:t>2</w:t>
            </w:r>
            <w:r>
              <w:rPr>
                <w:rFonts w:eastAsia="宋体"/>
                <w:color w:val="000000"/>
                <w:kern w:val="0"/>
                <w:sz w:val="21"/>
                <w:szCs w:val="21"/>
              </w:rPr>
              <w:t>。</w:t>
            </w:r>
          </w:p>
        </w:tc>
        <w:tc>
          <w:tcPr>
            <w:tcW w:w="1364" w:type="dxa"/>
            <w:tcBorders>
              <w:top w:val="single" w:color="000000" w:sz="4" w:space="0"/>
              <w:left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eastAsia="宋体"/>
                <w:color w:val="000000"/>
                <w:kern w:val="0"/>
                <w:sz w:val="21"/>
                <w:szCs w:val="21"/>
              </w:rPr>
              <w:t>一级保护区水域沿岸纵深200米，不超过水库周边公路、水库大坝迎水侧坝顶，总面积为0.2115km</w:t>
            </w:r>
            <w:r>
              <w:rPr>
                <w:rFonts w:eastAsia="宋体"/>
                <w:color w:val="000000"/>
                <w:kern w:val="0"/>
                <w:sz w:val="21"/>
                <w:szCs w:val="21"/>
                <w:vertAlign w:val="superscript"/>
              </w:rPr>
              <w:t>2</w:t>
            </w:r>
            <w:r>
              <w:rPr>
                <w:rFonts w:eastAsia="宋体"/>
                <w:color w:val="000000"/>
                <w:kern w:val="0"/>
                <w:sz w:val="21"/>
                <w:szCs w:val="21"/>
              </w:rPr>
              <w:t>。</w:t>
            </w:r>
          </w:p>
        </w:tc>
        <w:tc>
          <w:tcPr>
            <w:tcW w:w="1909"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hint="eastAsia" w:eastAsia="宋体"/>
                <w:color w:val="000000"/>
                <w:kern w:val="0"/>
                <w:sz w:val="21"/>
                <w:szCs w:val="21"/>
              </w:rPr>
              <w:t>湘环函〔2022〕181号</w:t>
            </w:r>
          </w:p>
        </w:tc>
      </w:tr>
      <w:tr>
        <w:tblPrEx>
          <w:tblCellMar>
            <w:top w:w="0" w:type="dxa"/>
            <w:left w:w="108" w:type="dxa"/>
            <w:bottom w:w="0" w:type="dxa"/>
            <w:right w:w="108" w:type="dxa"/>
          </w:tblCellMar>
        </w:tblPrEx>
        <w:trPr>
          <w:trHeight w:val="510" w:hRule="atLeast"/>
        </w:trPr>
        <w:tc>
          <w:tcPr>
            <w:tcW w:w="474"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11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3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64"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90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9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3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9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63"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eastAsia="宋体"/>
                <w:color w:val="000000"/>
                <w:kern w:val="0"/>
                <w:sz w:val="21"/>
                <w:szCs w:val="21"/>
              </w:rPr>
            </w:pPr>
            <w:r>
              <w:rPr>
                <w:rFonts w:eastAsia="宋体"/>
                <w:color w:val="000000"/>
                <w:kern w:val="0"/>
                <w:sz w:val="21"/>
                <w:szCs w:val="21"/>
              </w:rPr>
              <w:t>二级</w:t>
            </w:r>
          </w:p>
        </w:tc>
        <w:tc>
          <w:tcPr>
            <w:tcW w:w="128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eastAsia="宋体"/>
                <w:color w:val="000000"/>
                <w:kern w:val="0"/>
                <w:sz w:val="21"/>
                <w:szCs w:val="21"/>
              </w:rPr>
              <w:t>水库汇水区域（一级保护区除外），总面积为0.866km</w:t>
            </w:r>
            <w:r>
              <w:rPr>
                <w:rFonts w:eastAsia="宋体"/>
                <w:color w:val="000000"/>
                <w:kern w:val="0"/>
                <w:sz w:val="21"/>
                <w:szCs w:val="21"/>
                <w:vertAlign w:val="superscript"/>
              </w:rPr>
              <w:t>2</w:t>
            </w:r>
            <w:r>
              <w:rPr>
                <w:rFonts w:eastAsia="宋体"/>
                <w:color w:val="000000"/>
                <w:kern w:val="0"/>
                <w:sz w:val="21"/>
                <w:szCs w:val="21"/>
              </w:rPr>
              <w:t>。</w:t>
            </w:r>
          </w:p>
        </w:tc>
        <w:tc>
          <w:tcPr>
            <w:tcW w:w="1909"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r>
      <w:tr>
        <w:tblPrEx>
          <w:tblCellMar>
            <w:top w:w="0" w:type="dxa"/>
            <w:left w:w="108" w:type="dxa"/>
            <w:bottom w:w="0" w:type="dxa"/>
            <w:right w:w="108" w:type="dxa"/>
          </w:tblCellMar>
        </w:tblPrEx>
        <w:trPr>
          <w:trHeight w:val="510" w:hRule="atLeast"/>
        </w:trPr>
        <w:tc>
          <w:tcPr>
            <w:tcW w:w="4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3</w:t>
            </w:r>
          </w:p>
        </w:tc>
        <w:tc>
          <w:tcPr>
            <w:tcW w:w="11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龙山县洗车河镇洗车社区饮用水</w:t>
            </w:r>
          </w:p>
          <w:p>
            <w:pPr>
              <w:widowControl/>
              <w:spacing w:line="320" w:lineRule="exact"/>
              <w:jc w:val="center"/>
              <w:rPr>
                <w:rFonts w:eastAsia="宋体"/>
                <w:color w:val="000000"/>
                <w:kern w:val="0"/>
                <w:sz w:val="21"/>
                <w:szCs w:val="21"/>
              </w:rPr>
            </w:pPr>
            <w:r>
              <w:rPr>
                <w:rFonts w:eastAsia="宋体"/>
                <w:color w:val="000000"/>
                <w:kern w:val="0"/>
                <w:sz w:val="21"/>
                <w:szCs w:val="21"/>
              </w:rPr>
              <w:t>水源地保护区</w:t>
            </w:r>
          </w:p>
        </w:tc>
        <w:tc>
          <w:tcPr>
            <w:tcW w:w="13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龙山县洗车河镇洗车社区饮用水</w:t>
            </w:r>
          </w:p>
          <w:p>
            <w:pPr>
              <w:widowControl/>
              <w:spacing w:line="320" w:lineRule="exact"/>
              <w:jc w:val="center"/>
              <w:rPr>
                <w:rFonts w:eastAsia="宋体"/>
                <w:color w:val="000000"/>
                <w:kern w:val="0"/>
                <w:sz w:val="21"/>
                <w:szCs w:val="21"/>
              </w:rPr>
            </w:pPr>
            <w:r>
              <w:rPr>
                <w:rFonts w:eastAsia="宋体"/>
                <w:color w:val="000000"/>
                <w:kern w:val="0"/>
                <w:sz w:val="21"/>
                <w:szCs w:val="21"/>
              </w:rPr>
              <w:t>水源地</w:t>
            </w:r>
          </w:p>
        </w:tc>
        <w:tc>
          <w:tcPr>
            <w:tcW w:w="7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kern w:val="0"/>
                <w:sz w:val="21"/>
                <w:szCs w:val="21"/>
              </w:rPr>
            </w:pPr>
            <w:r>
              <w:rPr>
                <w:rFonts w:eastAsia="宋体"/>
                <w:sz w:val="21"/>
                <w:szCs w:val="21"/>
                <w:lang w:val="en-GB"/>
              </w:rPr>
              <w:t>湘西</w:t>
            </w:r>
            <w:r>
              <w:rPr>
                <w:rFonts w:hint="eastAsia" w:eastAsia="宋体"/>
                <w:sz w:val="21"/>
                <w:szCs w:val="21"/>
              </w:rPr>
              <w:t>自治</w:t>
            </w:r>
            <w:r>
              <w:rPr>
                <w:rFonts w:eastAsia="宋体"/>
                <w:sz w:val="21"/>
                <w:szCs w:val="21"/>
                <w:lang w:val="en-GB"/>
              </w:rPr>
              <w:t>州</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kern w:val="0"/>
                <w:sz w:val="21"/>
                <w:szCs w:val="21"/>
              </w:rPr>
            </w:pPr>
            <w:r>
              <w:rPr>
                <w:rFonts w:eastAsia="宋体"/>
                <w:kern w:val="0"/>
                <w:sz w:val="21"/>
                <w:szCs w:val="21"/>
              </w:rPr>
              <w:t>龙山县</w:t>
            </w:r>
          </w:p>
        </w:tc>
        <w:tc>
          <w:tcPr>
            <w:tcW w:w="6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洗车河镇</w:t>
            </w: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eastAsia="宋体"/>
                <w:color w:val="000000"/>
                <w:kern w:val="0"/>
                <w:sz w:val="21"/>
                <w:szCs w:val="21"/>
              </w:rPr>
              <w:t>沅江</w:t>
            </w:r>
            <w:r>
              <w:rPr>
                <w:rFonts w:hint="eastAsia" w:eastAsia="宋体"/>
                <w:color w:val="000000"/>
                <w:kern w:val="0"/>
                <w:sz w:val="21"/>
                <w:szCs w:val="21"/>
              </w:rPr>
              <w:t>-酉水-洗车河</w:t>
            </w: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河流型</w:t>
            </w:r>
          </w:p>
        </w:tc>
        <w:tc>
          <w:tcPr>
            <w:tcW w:w="7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洗车河镇洗车社区集中供水工程</w:t>
            </w: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洗车社区</w:t>
            </w: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千人以上</w:t>
            </w:r>
          </w:p>
          <w:p>
            <w:pPr>
              <w:widowControl/>
              <w:spacing w:line="320" w:lineRule="exact"/>
              <w:jc w:val="center"/>
              <w:rPr>
                <w:rFonts w:eastAsia="宋体"/>
                <w:color w:val="000000"/>
                <w:kern w:val="0"/>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一级</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取水口上游</w:t>
            </w:r>
            <w:r>
              <w:rPr>
                <w:rFonts w:hint="eastAsia" w:eastAsia="宋体"/>
                <w:color w:val="000000"/>
                <w:kern w:val="0"/>
                <w:sz w:val="21"/>
                <w:szCs w:val="21"/>
              </w:rPr>
              <w:t>280m的水域，共0.00085km</w:t>
            </w:r>
            <w:r>
              <w:rPr>
                <w:rFonts w:hint="eastAsia" w:eastAsia="宋体"/>
                <w:color w:val="000000"/>
                <w:kern w:val="0"/>
                <w:sz w:val="21"/>
                <w:szCs w:val="21"/>
                <w:vertAlign w:val="superscript"/>
              </w:rPr>
              <w:t>2</w:t>
            </w:r>
            <w:r>
              <w:rPr>
                <w:rFonts w:eastAsia="宋体"/>
                <w:color w:val="000000"/>
                <w:kern w:val="0"/>
                <w:sz w:val="21"/>
                <w:szCs w:val="21"/>
              </w:rPr>
              <w:t>。</w:t>
            </w:r>
          </w:p>
        </w:tc>
        <w:tc>
          <w:tcPr>
            <w:tcW w:w="136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一级保护区水域边界两岸纵深10米。陆域面积为0.00</w:t>
            </w:r>
            <w:r>
              <w:rPr>
                <w:rFonts w:hint="eastAsia" w:eastAsia="宋体"/>
                <w:color w:val="000000"/>
                <w:kern w:val="0"/>
                <w:sz w:val="21"/>
                <w:szCs w:val="21"/>
              </w:rPr>
              <w:t>66</w:t>
            </w:r>
            <w:r>
              <w:rPr>
                <w:rFonts w:eastAsia="宋体"/>
                <w:color w:val="000000"/>
                <w:kern w:val="0"/>
                <w:sz w:val="21"/>
                <w:szCs w:val="21"/>
              </w:rPr>
              <w:t>km</w:t>
            </w:r>
            <w:r>
              <w:rPr>
                <w:rFonts w:eastAsia="宋体"/>
                <w:color w:val="000000"/>
                <w:kern w:val="0"/>
                <w:sz w:val="21"/>
                <w:szCs w:val="21"/>
                <w:vertAlign w:val="superscript"/>
              </w:rPr>
              <w:t>2</w:t>
            </w:r>
            <w:r>
              <w:rPr>
                <w:rFonts w:hint="eastAsia" w:eastAsia="宋体"/>
                <w:color w:val="000000"/>
                <w:kern w:val="0"/>
                <w:sz w:val="21"/>
                <w:szCs w:val="21"/>
              </w:rPr>
              <w:t>。</w:t>
            </w:r>
          </w:p>
        </w:tc>
        <w:tc>
          <w:tcPr>
            <w:tcW w:w="1909" w:type="dxa"/>
            <w:vMerge w:val="restart"/>
            <w:tcBorders>
              <w:top w:val="single" w:color="000000" w:sz="4" w:space="0"/>
              <w:left w:val="single" w:color="auto"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hint="eastAsia" w:eastAsia="宋体"/>
                <w:color w:val="000000"/>
                <w:kern w:val="0"/>
                <w:sz w:val="21"/>
                <w:szCs w:val="21"/>
              </w:rPr>
              <w:t>湘环函〔2022〕181号</w:t>
            </w:r>
          </w:p>
        </w:tc>
      </w:tr>
      <w:tr>
        <w:tblPrEx>
          <w:tblCellMar>
            <w:top w:w="0" w:type="dxa"/>
            <w:left w:w="108" w:type="dxa"/>
            <w:bottom w:w="0" w:type="dxa"/>
            <w:right w:w="108" w:type="dxa"/>
          </w:tblCellMar>
        </w:tblPrEx>
        <w:trPr>
          <w:trHeight w:val="510" w:hRule="atLeast"/>
        </w:trPr>
        <w:tc>
          <w:tcPr>
            <w:tcW w:w="47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center"/>
            </w:pPr>
          </w:p>
        </w:tc>
        <w:tc>
          <w:tcPr>
            <w:tcW w:w="111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3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4"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90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9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37"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9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3"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eastAsia="宋体"/>
                <w:color w:val="000000"/>
                <w:kern w:val="0"/>
                <w:sz w:val="21"/>
                <w:szCs w:val="21"/>
              </w:rPr>
            </w:pPr>
            <w:r>
              <w:rPr>
                <w:rFonts w:eastAsia="宋体"/>
                <w:color w:val="000000"/>
                <w:kern w:val="0"/>
                <w:sz w:val="21"/>
                <w:szCs w:val="21"/>
              </w:rPr>
              <w:t>二级</w:t>
            </w:r>
          </w:p>
        </w:tc>
        <w:tc>
          <w:tcPr>
            <w:tcW w:w="128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hint="eastAsia" w:eastAsia="宋体"/>
                <w:color w:val="000000"/>
                <w:kern w:val="0"/>
                <w:sz w:val="21"/>
                <w:szCs w:val="21"/>
              </w:rPr>
              <w:t>/</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一级保护区陆域边界纵深50米</w:t>
            </w:r>
            <w:r>
              <w:rPr>
                <w:rFonts w:hint="eastAsia" w:eastAsia="宋体"/>
                <w:color w:val="000000"/>
                <w:kern w:val="0"/>
                <w:sz w:val="21"/>
                <w:szCs w:val="21"/>
              </w:rPr>
              <w:t>（一级保护区除外）</w:t>
            </w:r>
            <w:r>
              <w:rPr>
                <w:rFonts w:eastAsia="宋体"/>
                <w:color w:val="000000"/>
                <w:kern w:val="0"/>
                <w:sz w:val="21"/>
                <w:szCs w:val="21"/>
              </w:rPr>
              <w:t>，陆域面积为0.028</w:t>
            </w:r>
            <w:r>
              <w:rPr>
                <w:rFonts w:hint="eastAsia" w:eastAsia="宋体"/>
                <w:color w:val="000000"/>
                <w:kern w:val="0"/>
                <w:sz w:val="21"/>
                <w:szCs w:val="21"/>
              </w:rPr>
              <w:t>8</w:t>
            </w:r>
            <w:r>
              <w:rPr>
                <w:rFonts w:eastAsia="宋体"/>
                <w:color w:val="000000"/>
                <w:kern w:val="0"/>
                <w:sz w:val="21"/>
                <w:szCs w:val="21"/>
              </w:rPr>
              <w:t>km</w:t>
            </w:r>
            <w:r>
              <w:rPr>
                <w:rFonts w:eastAsia="宋体"/>
                <w:color w:val="000000"/>
                <w:kern w:val="0"/>
                <w:sz w:val="21"/>
                <w:szCs w:val="21"/>
                <w:vertAlign w:val="superscript"/>
              </w:rPr>
              <w:t>2</w:t>
            </w:r>
          </w:p>
        </w:tc>
        <w:tc>
          <w:tcPr>
            <w:tcW w:w="1909" w:type="dxa"/>
            <w:vMerge w:val="continue"/>
            <w:tcBorders>
              <w:left w:val="single" w:color="auto"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p>
        </w:tc>
      </w:tr>
      <w:tr>
        <w:tblPrEx>
          <w:tblCellMar>
            <w:top w:w="0" w:type="dxa"/>
            <w:left w:w="108" w:type="dxa"/>
            <w:bottom w:w="0" w:type="dxa"/>
            <w:right w:w="108" w:type="dxa"/>
          </w:tblCellMar>
        </w:tblPrEx>
        <w:trPr>
          <w:trHeight w:val="510" w:hRule="atLeast"/>
        </w:trPr>
        <w:tc>
          <w:tcPr>
            <w:tcW w:w="474"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4</w:t>
            </w:r>
          </w:p>
        </w:tc>
        <w:tc>
          <w:tcPr>
            <w:tcW w:w="1115"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龙山县石羔街道</w:t>
            </w:r>
            <w:r>
              <w:rPr>
                <w:rFonts w:hint="eastAsia" w:eastAsia="宋体"/>
                <w:color w:val="000000"/>
                <w:kern w:val="0"/>
                <w:sz w:val="21"/>
                <w:szCs w:val="21"/>
              </w:rPr>
              <w:t>酉水</w:t>
            </w:r>
            <w:r>
              <w:rPr>
                <w:rFonts w:eastAsia="宋体"/>
                <w:color w:val="000000"/>
                <w:kern w:val="0"/>
                <w:sz w:val="21"/>
                <w:szCs w:val="21"/>
              </w:rPr>
              <w:t>青岗村</w:t>
            </w:r>
            <w:r>
              <w:rPr>
                <w:rFonts w:hint="eastAsia" w:eastAsia="宋体"/>
                <w:color w:val="000000"/>
                <w:kern w:val="0"/>
                <w:sz w:val="21"/>
                <w:szCs w:val="21"/>
              </w:rPr>
              <w:t>段</w:t>
            </w:r>
            <w:r>
              <w:rPr>
                <w:rFonts w:eastAsia="宋体"/>
                <w:color w:val="000000"/>
                <w:kern w:val="0"/>
                <w:sz w:val="21"/>
                <w:szCs w:val="21"/>
              </w:rPr>
              <w:t>饮用水水源地</w:t>
            </w:r>
            <w:r>
              <w:rPr>
                <w:rFonts w:hint="eastAsia" w:eastAsia="宋体"/>
                <w:color w:val="000000"/>
                <w:kern w:val="0"/>
                <w:sz w:val="21"/>
                <w:szCs w:val="21"/>
              </w:rPr>
              <w:t>保护区</w:t>
            </w:r>
          </w:p>
        </w:tc>
        <w:tc>
          <w:tcPr>
            <w:tcW w:w="1336"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龙山县石羔街道酉水青岗村段饮用水水源地</w:t>
            </w:r>
          </w:p>
        </w:tc>
        <w:tc>
          <w:tcPr>
            <w:tcW w:w="764"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sz w:val="21"/>
                <w:szCs w:val="21"/>
                <w:lang w:val="en-GB"/>
              </w:rPr>
              <w:t>湘西</w:t>
            </w:r>
            <w:r>
              <w:rPr>
                <w:rFonts w:hint="eastAsia" w:eastAsia="宋体"/>
                <w:sz w:val="21"/>
                <w:szCs w:val="21"/>
              </w:rPr>
              <w:t>自治</w:t>
            </w:r>
            <w:r>
              <w:rPr>
                <w:rFonts w:eastAsia="宋体"/>
                <w:sz w:val="21"/>
                <w:szCs w:val="21"/>
                <w:lang w:val="en-GB"/>
              </w:rPr>
              <w:t>州</w:t>
            </w:r>
          </w:p>
        </w:tc>
        <w:tc>
          <w:tcPr>
            <w:tcW w:w="900"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kern w:val="0"/>
                <w:sz w:val="21"/>
                <w:szCs w:val="21"/>
              </w:rPr>
            </w:pPr>
            <w:r>
              <w:rPr>
                <w:rFonts w:eastAsia="宋体"/>
                <w:kern w:val="0"/>
                <w:sz w:val="21"/>
                <w:szCs w:val="21"/>
              </w:rPr>
              <w:t>龙山县</w:t>
            </w:r>
          </w:p>
        </w:tc>
        <w:tc>
          <w:tcPr>
            <w:tcW w:w="695"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石羔街道</w:t>
            </w:r>
          </w:p>
        </w:tc>
        <w:tc>
          <w:tcPr>
            <w:tcW w:w="64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沅江</w:t>
            </w:r>
            <w:r>
              <w:rPr>
                <w:rFonts w:hint="eastAsia" w:eastAsia="宋体"/>
                <w:color w:val="000000"/>
                <w:kern w:val="0"/>
                <w:sz w:val="21"/>
                <w:szCs w:val="21"/>
              </w:rPr>
              <w:t>-酉水</w:t>
            </w:r>
          </w:p>
        </w:tc>
        <w:tc>
          <w:tcPr>
            <w:tcW w:w="737"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河流型</w:t>
            </w:r>
          </w:p>
        </w:tc>
        <w:tc>
          <w:tcPr>
            <w:tcW w:w="79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石羔街道青岗村集中供水工程</w:t>
            </w:r>
          </w:p>
        </w:tc>
        <w:tc>
          <w:tcPr>
            <w:tcW w:w="763"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青岗村</w:t>
            </w:r>
          </w:p>
        </w:tc>
        <w:tc>
          <w:tcPr>
            <w:tcW w:w="64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千人以上</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eastAsia="宋体"/>
                <w:color w:val="000000"/>
                <w:kern w:val="0"/>
                <w:sz w:val="21"/>
                <w:szCs w:val="21"/>
              </w:rPr>
              <w:t>一级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eastAsia="宋体"/>
                <w:color w:val="000000"/>
                <w:kern w:val="0"/>
                <w:sz w:val="21"/>
                <w:szCs w:val="21"/>
              </w:rPr>
              <w:t>取水口上游3</w:t>
            </w:r>
            <w:r>
              <w:rPr>
                <w:rFonts w:hint="eastAsia" w:eastAsia="宋体"/>
                <w:color w:val="000000"/>
                <w:kern w:val="0"/>
                <w:sz w:val="21"/>
                <w:szCs w:val="21"/>
              </w:rPr>
              <w:t>3</w:t>
            </w:r>
            <w:r>
              <w:rPr>
                <w:rFonts w:eastAsia="宋体"/>
                <w:color w:val="000000"/>
                <w:kern w:val="0"/>
                <w:sz w:val="21"/>
                <w:szCs w:val="21"/>
              </w:rPr>
              <w:t>0m至</w:t>
            </w:r>
            <w:r>
              <w:rPr>
                <w:rFonts w:hint="eastAsia" w:eastAsia="宋体"/>
                <w:color w:val="000000"/>
                <w:kern w:val="0"/>
                <w:sz w:val="21"/>
                <w:szCs w:val="21"/>
              </w:rPr>
              <w:t>取水口</w:t>
            </w:r>
            <w:r>
              <w:rPr>
                <w:rFonts w:eastAsia="宋体"/>
                <w:color w:val="000000"/>
                <w:kern w:val="0"/>
                <w:sz w:val="21"/>
                <w:szCs w:val="21"/>
              </w:rPr>
              <w:t>下游30m的河道水域，水域面积共0.0178km</w:t>
            </w:r>
            <w:r>
              <w:rPr>
                <w:rFonts w:eastAsia="宋体"/>
                <w:color w:val="000000"/>
                <w:kern w:val="0"/>
                <w:sz w:val="21"/>
                <w:szCs w:val="21"/>
                <w:vertAlign w:val="superscript"/>
              </w:rPr>
              <w:t>2</w:t>
            </w:r>
            <w:r>
              <w:rPr>
                <w:rFonts w:eastAsia="宋体"/>
                <w:color w:val="000000"/>
                <w:kern w:val="0"/>
                <w:sz w:val="21"/>
                <w:szCs w:val="21"/>
              </w:rPr>
              <w:t>。</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eastAsia="宋体"/>
                <w:color w:val="000000"/>
                <w:kern w:val="0"/>
                <w:sz w:val="21"/>
                <w:szCs w:val="21"/>
              </w:rPr>
              <w:t>一级保护区水域边界两岸纵深10米</w:t>
            </w:r>
            <w:r>
              <w:rPr>
                <w:rFonts w:hint="eastAsia" w:eastAsia="宋体"/>
                <w:color w:val="000000"/>
                <w:kern w:val="0"/>
                <w:sz w:val="21"/>
                <w:szCs w:val="21"/>
              </w:rPr>
              <w:t>，</w:t>
            </w:r>
            <w:r>
              <w:rPr>
                <w:rFonts w:eastAsia="宋体"/>
                <w:color w:val="000000"/>
                <w:kern w:val="0"/>
                <w:sz w:val="21"/>
                <w:szCs w:val="21"/>
              </w:rPr>
              <w:t>陆域面积为0.00912km</w:t>
            </w:r>
            <w:r>
              <w:rPr>
                <w:rFonts w:eastAsia="宋体"/>
                <w:color w:val="000000"/>
                <w:kern w:val="0"/>
                <w:sz w:val="21"/>
                <w:szCs w:val="21"/>
                <w:vertAlign w:val="superscript"/>
              </w:rPr>
              <w:t>2</w:t>
            </w:r>
            <w:r>
              <w:rPr>
                <w:rFonts w:eastAsia="宋体"/>
                <w:color w:val="000000"/>
                <w:kern w:val="0"/>
                <w:sz w:val="21"/>
                <w:szCs w:val="21"/>
              </w:rPr>
              <w:t>。</w:t>
            </w:r>
          </w:p>
        </w:tc>
        <w:tc>
          <w:tcPr>
            <w:tcW w:w="1909"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hint="eastAsia" w:eastAsia="宋体"/>
                <w:color w:val="000000"/>
                <w:kern w:val="0"/>
                <w:sz w:val="21"/>
                <w:szCs w:val="21"/>
              </w:rPr>
              <w:t>湘环函〔2022〕181号</w:t>
            </w:r>
          </w:p>
        </w:tc>
      </w:tr>
      <w:tr>
        <w:tblPrEx>
          <w:tblCellMar>
            <w:top w:w="0" w:type="dxa"/>
            <w:left w:w="108" w:type="dxa"/>
            <w:bottom w:w="0" w:type="dxa"/>
            <w:right w:w="108" w:type="dxa"/>
          </w:tblCellMar>
        </w:tblPrEx>
        <w:trPr>
          <w:trHeight w:val="1362" w:hRule="atLeast"/>
        </w:trPr>
        <w:tc>
          <w:tcPr>
            <w:tcW w:w="474"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11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3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64"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90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9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3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9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63"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宋体"/>
                <w:color w:val="000000"/>
                <w:kern w:val="0"/>
                <w:sz w:val="21"/>
                <w:szCs w:val="21"/>
              </w:rPr>
            </w:pPr>
            <w:r>
              <w:rPr>
                <w:rFonts w:eastAsia="宋体"/>
                <w:color w:val="000000"/>
                <w:kern w:val="0"/>
                <w:sz w:val="21"/>
                <w:szCs w:val="21"/>
              </w:rPr>
              <w:t>二级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eastAsia="宋体"/>
                <w:color w:val="000000"/>
                <w:kern w:val="0"/>
                <w:sz w:val="21"/>
                <w:szCs w:val="21"/>
              </w:rPr>
              <w:t>一级保护区上游</w:t>
            </w:r>
            <w:r>
              <w:rPr>
                <w:rFonts w:hint="eastAsia" w:eastAsia="宋体"/>
                <w:color w:val="000000"/>
                <w:kern w:val="0"/>
                <w:sz w:val="21"/>
                <w:szCs w:val="21"/>
              </w:rPr>
              <w:t>边界67</w:t>
            </w:r>
            <w:r>
              <w:rPr>
                <w:rFonts w:eastAsia="宋体"/>
                <w:color w:val="000000"/>
                <w:kern w:val="0"/>
                <w:sz w:val="21"/>
                <w:szCs w:val="21"/>
              </w:rPr>
              <w:t>0m，下</w:t>
            </w:r>
            <w:r>
              <w:rPr>
                <w:rFonts w:hint="eastAsia" w:eastAsia="宋体"/>
                <w:color w:val="000000"/>
                <w:kern w:val="0"/>
                <w:sz w:val="21"/>
                <w:szCs w:val="21"/>
              </w:rPr>
              <w:t>沿</w:t>
            </w:r>
            <w:r>
              <w:rPr>
                <w:rFonts w:eastAsia="宋体"/>
                <w:color w:val="000000"/>
                <w:kern w:val="0"/>
                <w:sz w:val="21"/>
                <w:szCs w:val="21"/>
              </w:rPr>
              <w:t>70m的河道水域。水域面积为0.0358km</w:t>
            </w:r>
            <w:r>
              <w:rPr>
                <w:rFonts w:eastAsia="宋体"/>
                <w:color w:val="000000"/>
                <w:kern w:val="0"/>
                <w:sz w:val="21"/>
                <w:szCs w:val="21"/>
                <w:vertAlign w:val="superscript"/>
              </w:rPr>
              <w:t>2</w:t>
            </w:r>
            <w:r>
              <w:rPr>
                <w:rFonts w:eastAsia="宋体"/>
                <w:color w:val="000000"/>
                <w:kern w:val="0"/>
                <w:sz w:val="21"/>
                <w:szCs w:val="21"/>
              </w:rPr>
              <w:t>。</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eastAsia="宋体"/>
                <w:color w:val="000000"/>
                <w:kern w:val="0"/>
                <w:sz w:val="21"/>
                <w:szCs w:val="21"/>
              </w:rPr>
              <w:t>一</w:t>
            </w:r>
            <w:r>
              <w:rPr>
                <w:rFonts w:hint="eastAsia" w:eastAsia="宋体"/>
                <w:color w:val="000000"/>
                <w:kern w:val="0"/>
                <w:sz w:val="21"/>
                <w:szCs w:val="21"/>
              </w:rPr>
              <w:t>二</w:t>
            </w:r>
            <w:r>
              <w:rPr>
                <w:rFonts w:eastAsia="宋体"/>
                <w:color w:val="000000"/>
                <w:kern w:val="0"/>
                <w:sz w:val="21"/>
                <w:szCs w:val="21"/>
              </w:rPr>
              <w:t>级保护区陆域边界纵深50米，不超过道路迎水侧路肩</w:t>
            </w:r>
            <w:r>
              <w:rPr>
                <w:rFonts w:hint="eastAsia" w:eastAsia="宋体"/>
                <w:color w:val="000000"/>
                <w:kern w:val="0"/>
                <w:sz w:val="21"/>
                <w:szCs w:val="21"/>
              </w:rPr>
              <w:t>（</w:t>
            </w:r>
            <w:r>
              <w:rPr>
                <w:rFonts w:eastAsia="宋体"/>
                <w:color w:val="000000"/>
                <w:kern w:val="0"/>
                <w:sz w:val="21"/>
                <w:szCs w:val="21"/>
              </w:rPr>
              <w:t>一级保级区除外），陆域面积为0.106km</w:t>
            </w:r>
            <w:r>
              <w:rPr>
                <w:rFonts w:eastAsia="宋体"/>
                <w:color w:val="000000"/>
                <w:kern w:val="0"/>
                <w:sz w:val="21"/>
                <w:szCs w:val="21"/>
                <w:vertAlign w:val="superscript"/>
              </w:rPr>
              <w:t>2</w:t>
            </w:r>
            <w:r>
              <w:rPr>
                <w:rFonts w:hint="eastAsia" w:eastAsia="宋体"/>
                <w:color w:val="000000"/>
                <w:kern w:val="0"/>
                <w:sz w:val="21"/>
                <w:szCs w:val="21"/>
              </w:rPr>
              <w:t>。</w:t>
            </w:r>
          </w:p>
        </w:tc>
        <w:tc>
          <w:tcPr>
            <w:tcW w:w="1909"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r>
      <w:tr>
        <w:tblPrEx>
          <w:tblCellMar>
            <w:top w:w="0" w:type="dxa"/>
            <w:left w:w="108" w:type="dxa"/>
            <w:bottom w:w="0" w:type="dxa"/>
            <w:right w:w="108" w:type="dxa"/>
          </w:tblCellMar>
        </w:tblPrEx>
        <w:trPr>
          <w:trHeight w:val="510" w:hRule="atLeast"/>
        </w:trPr>
        <w:tc>
          <w:tcPr>
            <w:tcW w:w="474" w:type="dxa"/>
            <w:vMerge w:val="restart"/>
            <w:tcBorders>
              <w:top w:val="single" w:color="auto" w:sz="4" w:space="0"/>
              <w:left w:val="single" w:color="000000" w:sz="4" w:space="0"/>
              <w:bottom w:val="single" w:color="000000" w:sz="4" w:space="0"/>
              <w:right w:val="single" w:color="000000" w:sz="4" w:space="0"/>
            </w:tcBorders>
            <w:noWrap w:val="0"/>
            <w:vAlign w:val="center"/>
          </w:tcPr>
          <w:p>
            <w:pPr>
              <w:spacing w:line="320" w:lineRule="exact"/>
              <w:jc w:val="center"/>
              <w:rPr>
                <w:rFonts w:eastAsia="宋体"/>
                <w:color w:val="000000"/>
                <w:kern w:val="0"/>
                <w:sz w:val="21"/>
                <w:szCs w:val="21"/>
              </w:rPr>
            </w:pPr>
            <w:r>
              <w:rPr>
                <w:rFonts w:hint="eastAsia" w:eastAsia="宋体"/>
                <w:color w:val="000000"/>
                <w:kern w:val="0"/>
                <w:sz w:val="21"/>
                <w:szCs w:val="21"/>
              </w:rPr>
              <w:t>5</w:t>
            </w:r>
          </w:p>
        </w:tc>
        <w:tc>
          <w:tcPr>
            <w:tcW w:w="1115"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龙山县苗儿滩镇隆头社区双潭溪水库饮用水水源保护区</w:t>
            </w:r>
          </w:p>
        </w:tc>
        <w:tc>
          <w:tcPr>
            <w:tcW w:w="1336"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龙山县苗儿滩镇隆头社区双潭溪水库饮用水水源地</w:t>
            </w:r>
          </w:p>
        </w:tc>
        <w:tc>
          <w:tcPr>
            <w:tcW w:w="764"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湘西州</w:t>
            </w:r>
          </w:p>
        </w:tc>
        <w:tc>
          <w:tcPr>
            <w:tcW w:w="900"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w:t>
            </w:r>
          </w:p>
        </w:tc>
        <w:tc>
          <w:tcPr>
            <w:tcW w:w="695"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苗儿滩镇</w:t>
            </w:r>
          </w:p>
        </w:tc>
        <w:tc>
          <w:tcPr>
            <w:tcW w:w="64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沅水-酉水</w:t>
            </w:r>
          </w:p>
        </w:tc>
        <w:tc>
          <w:tcPr>
            <w:tcW w:w="737"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水库型</w:t>
            </w:r>
          </w:p>
        </w:tc>
        <w:tc>
          <w:tcPr>
            <w:tcW w:w="79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ascii="宋体" w:hAnsi="宋体" w:eastAsia="宋体" w:cs="宋体"/>
                <w:color w:val="000000"/>
                <w:kern w:val="0"/>
                <w:sz w:val="21"/>
                <w:szCs w:val="21"/>
              </w:rPr>
              <w:t>苗儿滩镇隆头社区集中供水工程</w:t>
            </w:r>
          </w:p>
        </w:tc>
        <w:tc>
          <w:tcPr>
            <w:tcW w:w="763"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隆头社区和喇叭口</w:t>
            </w:r>
          </w:p>
        </w:tc>
        <w:tc>
          <w:tcPr>
            <w:tcW w:w="64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千人以上</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adjustRightInd w:val="0"/>
              <w:snapToGrid w:val="0"/>
              <w:rPr>
                <w:rFonts w:ascii="宋体" w:hAnsi="宋体" w:cs="宋体"/>
                <w:color w:val="000000"/>
                <w:kern w:val="0"/>
                <w:szCs w:val="21"/>
              </w:rPr>
            </w:pPr>
            <w:r>
              <w:rPr>
                <w:rFonts w:ascii="宋体" w:hAnsi="宋体" w:cs="宋体"/>
                <w:color w:val="000000"/>
                <w:kern w:val="0"/>
                <w:szCs w:val="21"/>
              </w:rPr>
              <w:t>水库水域</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adjustRightInd w:val="0"/>
              <w:snapToGrid w:val="0"/>
              <w:rPr>
                <w:rFonts w:ascii="宋体" w:hAnsi="宋体" w:cs="宋体"/>
                <w:color w:val="000000"/>
                <w:kern w:val="0"/>
                <w:szCs w:val="21"/>
              </w:rPr>
            </w:pPr>
            <w:r>
              <w:rPr>
                <w:rFonts w:ascii="宋体" w:hAnsi="宋体" w:cs="宋体"/>
                <w:color w:val="000000"/>
                <w:kern w:val="0"/>
                <w:szCs w:val="21"/>
              </w:rPr>
              <w:t>一级保护区水域边界外200米范围内的陆域，</w:t>
            </w:r>
            <w:r>
              <w:rPr>
                <w:rFonts w:hint="eastAsia" w:ascii="宋体" w:hAnsi="宋体" w:cs="宋体"/>
                <w:color w:val="000000"/>
                <w:kern w:val="0"/>
                <w:szCs w:val="21"/>
              </w:rPr>
              <w:t>北面不超过水库周边第一重山脊线，</w:t>
            </w:r>
            <w:r>
              <w:rPr>
                <w:rFonts w:ascii="宋体" w:hAnsi="宋体" w:cs="宋体"/>
                <w:color w:val="000000"/>
                <w:kern w:val="0"/>
                <w:szCs w:val="21"/>
              </w:rPr>
              <w:t>道路迎心侧路肩</w:t>
            </w:r>
            <w:r>
              <w:rPr>
                <w:rFonts w:hint="eastAsia" w:ascii="宋体" w:hAnsi="宋体" w:cs="宋体"/>
                <w:color w:val="000000"/>
                <w:kern w:val="0"/>
                <w:szCs w:val="21"/>
              </w:rPr>
              <w:t>、大坝迎水侧坝顶</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pStyle w:val="5"/>
              <w:widowControl/>
              <w:adjustRightInd w:val="0"/>
              <w:snapToGrid w:val="0"/>
              <w:rPr>
                <w:rFonts w:ascii="宋体" w:hAnsi="宋体" w:cs="宋体"/>
                <w:color w:val="000000"/>
                <w:kern w:val="0"/>
                <w:szCs w:val="21"/>
              </w:rPr>
            </w:pPr>
            <w:r>
              <w:rPr>
                <w:rFonts w:hint="eastAsia" w:ascii="宋体" w:hAnsi="宋体" w:cs="宋体"/>
                <w:color w:val="000000"/>
                <w:kern w:val="0"/>
                <w:szCs w:val="21"/>
              </w:rPr>
              <w:t>湘环函〔2022〕181号</w:t>
            </w:r>
          </w:p>
        </w:tc>
      </w:tr>
      <w:tr>
        <w:tblPrEx>
          <w:tblCellMar>
            <w:top w:w="0" w:type="dxa"/>
            <w:left w:w="108" w:type="dxa"/>
            <w:bottom w:w="0" w:type="dxa"/>
            <w:right w:w="108" w:type="dxa"/>
          </w:tblCellMar>
        </w:tblPrEx>
        <w:trPr>
          <w:trHeight w:val="510" w:hRule="atLeast"/>
        </w:trPr>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1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9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hint="eastAsia" w:ascii="宋体" w:hAnsi="宋体" w:eastAsia="宋体" w:cs="宋体"/>
                <w:color w:val="000000"/>
                <w:kern w:val="0"/>
                <w:sz w:val="21"/>
                <w:szCs w:val="21"/>
              </w:rPr>
              <w:t>二级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ascii="宋体" w:hAnsi="宋体" w:eastAsia="宋体" w:cs="宋体"/>
                <w:color w:val="000000"/>
                <w:kern w:val="0"/>
                <w:sz w:val="21"/>
                <w:szCs w:val="21"/>
              </w:rPr>
              <w:t>/</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ascii="宋体" w:hAnsi="宋体" w:eastAsia="宋体" w:cs="宋体"/>
                <w:color w:val="000000"/>
                <w:kern w:val="0"/>
                <w:sz w:val="21"/>
                <w:szCs w:val="21"/>
              </w:rPr>
              <w:t>水库汇水区（一级保护区除外）</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p>
        </w:tc>
      </w:tr>
      <w:tr>
        <w:tblPrEx>
          <w:tblCellMar>
            <w:top w:w="0" w:type="dxa"/>
            <w:left w:w="108" w:type="dxa"/>
            <w:bottom w:w="0" w:type="dxa"/>
            <w:right w:w="108" w:type="dxa"/>
          </w:tblCellMar>
        </w:tblPrEx>
        <w:trPr>
          <w:trHeight w:val="1027" w:hRule="atLeast"/>
        </w:trPr>
        <w:tc>
          <w:tcPr>
            <w:tcW w:w="474"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pPr>
            <w:r>
              <w:rPr>
                <w:rFonts w:hint="eastAsia"/>
              </w:rPr>
              <w:t>6</w:t>
            </w:r>
          </w:p>
        </w:tc>
        <w:tc>
          <w:tcPr>
            <w:tcW w:w="1115"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龙山县大安乡龙堰村小河沟饮用水水源地保护区</w:t>
            </w:r>
          </w:p>
        </w:tc>
        <w:tc>
          <w:tcPr>
            <w:tcW w:w="1336"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ascii="宋体" w:hAnsi="宋体" w:eastAsia="宋体" w:cs="宋体"/>
                <w:color w:val="000000"/>
                <w:kern w:val="0"/>
                <w:sz w:val="21"/>
                <w:szCs w:val="21"/>
              </w:rPr>
              <w:t>龙山县大安乡龙堰村小河沟饮用水水源地</w:t>
            </w:r>
          </w:p>
        </w:tc>
        <w:tc>
          <w:tcPr>
            <w:tcW w:w="764"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湘西州</w:t>
            </w:r>
          </w:p>
        </w:tc>
        <w:tc>
          <w:tcPr>
            <w:tcW w:w="900"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w:t>
            </w:r>
          </w:p>
        </w:tc>
        <w:tc>
          <w:tcPr>
            <w:tcW w:w="695"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大安乡</w:t>
            </w:r>
          </w:p>
        </w:tc>
        <w:tc>
          <w:tcPr>
            <w:tcW w:w="641"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澧水</w:t>
            </w:r>
          </w:p>
        </w:tc>
        <w:tc>
          <w:tcPr>
            <w:tcW w:w="737"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eastAsia="宋体"/>
                <w:color w:val="000000"/>
                <w:kern w:val="0"/>
                <w:sz w:val="21"/>
                <w:szCs w:val="21"/>
              </w:rPr>
              <w:t>河流型</w:t>
            </w:r>
          </w:p>
        </w:tc>
        <w:tc>
          <w:tcPr>
            <w:tcW w:w="791"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eastAsia="宋体"/>
                <w:color w:val="000000"/>
                <w:sz w:val="21"/>
                <w:szCs w:val="21"/>
              </w:rPr>
              <w:t>大安乡龙堰村集中供水工程</w:t>
            </w:r>
          </w:p>
        </w:tc>
        <w:tc>
          <w:tcPr>
            <w:tcW w:w="763"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eastAsia="宋体"/>
                <w:color w:val="000000"/>
                <w:sz w:val="21"/>
                <w:szCs w:val="21"/>
              </w:rPr>
              <w:t>龙堰村和田堡</w:t>
            </w:r>
          </w:p>
        </w:tc>
        <w:tc>
          <w:tcPr>
            <w:tcW w:w="641"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千人以上</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eastAsia="宋体"/>
                <w:color w:val="000000"/>
                <w:sz w:val="21"/>
                <w:szCs w:val="21"/>
              </w:rPr>
            </w:pPr>
            <w:r>
              <w:rPr>
                <w:rFonts w:hint="eastAsia" w:eastAsia="宋体"/>
                <w:color w:val="000000"/>
                <w:sz w:val="21"/>
                <w:szCs w:val="21"/>
              </w:rPr>
              <w:t>一级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eastAsia="宋体"/>
                <w:color w:val="000000"/>
                <w:sz w:val="21"/>
                <w:szCs w:val="21"/>
              </w:rPr>
            </w:pPr>
            <w:r>
              <w:rPr>
                <w:rFonts w:eastAsia="宋体"/>
                <w:color w:val="000000"/>
                <w:sz w:val="21"/>
                <w:szCs w:val="21"/>
              </w:rPr>
              <w:t>取水口至北侧支流、南侧支流上游330m的山溪水域</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eastAsia="宋体"/>
                <w:color w:val="000000"/>
                <w:sz w:val="21"/>
                <w:szCs w:val="21"/>
              </w:rPr>
            </w:pPr>
            <w:r>
              <w:rPr>
                <w:rFonts w:eastAsia="宋体"/>
                <w:color w:val="000000"/>
                <w:sz w:val="21"/>
                <w:szCs w:val="21"/>
              </w:rPr>
              <w:t>一级保护区水域边界沿岸纵深10m。</w:t>
            </w:r>
          </w:p>
        </w:tc>
        <w:tc>
          <w:tcPr>
            <w:tcW w:w="1909"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rPr>
                <w:rFonts w:eastAsia="宋体"/>
                <w:color w:val="000000"/>
                <w:sz w:val="21"/>
                <w:szCs w:val="21"/>
              </w:rPr>
            </w:pPr>
            <w:r>
              <w:rPr>
                <w:rFonts w:hint="eastAsia" w:eastAsia="宋体"/>
                <w:color w:val="000000"/>
                <w:sz w:val="21"/>
                <w:szCs w:val="21"/>
              </w:rPr>
              <w:t>湘环函〔2022〕181号</w:t>
            </w:r>
          </w:p>
        </w:tc>
      </w:tr>
      <w:tr>
        <w:tblPrEx>
          <w:tblCellMar>
            <w:top w:w="0" w:type="dxa"/>
            <w:left w:w="108" w:type="dxa"/>
            <w:bottom w:w="0" w:type="dxa"/>
            <w:right w:w="108" w:type="dxa"/>
          </w:tblCellMar>
        </w:tblPrEx>
        <w:trPr>
          <w:trHeight w:val="1492" w:hRule="atLeast"/>
        </w:trPr>
        <w:tc>
          <w:tcPr>
            <w:tcW w:w="474"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115"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336"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4"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900"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95"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37"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91"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3"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eastAsia="宋体"/>
                <w:color w:val="000000"/>
                <w:sz w:val="21"/>
                <w:szCs w:val="21"/>
              </w:rPr>
              <w:t>二级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eastAsia="宋体"/>
                <w:color w:val="000000"/>
                <w:sz w:val="21"/>
                <w:szCs w:val="21"/>
              </w:rPr>
              <w:t>一级保护区上边界上朔670m的山溪水域。</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eastAsia="宋体"/>
                <w:color w:val="000000"/>
                <w:sz w:val="21"/>
                <w:szCs w:val="21"/>
              </w:rPr>
              <w:t>一、二级保护区水域边界沿岸纵深50m（一级保护区除外）。</w:t>
            </w:r>
          </w:p>
        </w:tc>
        <w:tc>
          <w:tcPr>
            <w:tcW w:w="1909"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sz w:val="21"/>
                <w:szCs w:val="21"/>
              </w:rPr>
            </w:pPr>
          </w:p>
        </w:tc>
      </w:tr>
      <w:tr>
        <w:tblPrEx>
          <w:tblCellMar>
            <w:top w:w="0" w:type="dxa"/>
            <w:left w:w="108" w:type="dxa"/>
            <w:bottom w:w="0" w:type="dxa"/>
            <w:right w:w="108" w:type="dxa"/>
          </w:tblCellMar>
        </w:tblPrEx>
        <w:trPr>
          <w:trHeight w:val="1148" w:hRule="atLeast"/>
        </w:trPr>
        <w:tc>
          <w:tcPr>
            <w:tcW w:w="4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1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龙山县石牌镇竹坪社区（简沟）水源地保护区</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龙山县石牌镇竹坪社区（简沟）水源地</w:t>
            </w:r>
          </w:p>
        </w:tc>
        <w:tc>
          <w:tcPr>
            <w:tcW w:w="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湘西州</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w:t>
            </w:r>
          </w:p>
        </w:tc>
        <w:tc>
          <w:tcPr>
            <w:tcW w:w="6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石牌镇</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沅江-酉水-果利河</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河流型</w:t>
            </w:r>
          </w:p>
        </w:tc>
        <w:tc>
          <w:tcPr>
            <w:tcW w:w="7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石牌镇竹坪社区供水工程</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竹坪社区</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千人以上</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取水口拦水坝上游330米的山溪水域</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一级保护区水域边界沿岸纵深10米</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湘环函〔2022〕181号</w:t>
            </w:r>
          </w:p>
        </w:tc>
      </w:tr>
      <w:tr>
        <w:tblPrEx>
          <w:tblCellMar>
            <w:top w:w="0" w:type="dxa"/>
            <w:left w:w="108" w:type="dxa"/>
            <w:bottom w:w="0" w:type="dxa"/>
            <w:right w:w="108" w:type="dxa"/>
          </w:tblCellMar>
        </w:tblPrEx>
        <w:trPr>
          <w:trHeight w:val="880" w:hRule="atLeast"/>
        </w:trPr>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11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6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79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宋体"/>
                <w:color w:val="000000"/>
                <w:kern w:val="0"/>
                <w:sz w:val="21"/>
                <w:szCs w:val="21"/>
              </w:rPr>
            </w:pPr>
            <w:r>
              <w:rPr>
                <w:rFonts w:hint="eastAsia" w:ascii="宋体" w:hAnsi="宋体" w:eastAsia="宋体" w:cs="宋体"/>
                <w:color w:val="000000"/>
                <w:kern w:val="0"/>
                <w:sz w:val="21"/>
                <w:szCs w:val="21"/>
              </w:rPr>
              <w:t>二级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eastAsia="宋体"/>
                <w:kern w:val="0"/>
                <w:sz w:val="21"/>
                <w:szCs w:val="21"/>
              </w:rPr>
            </w:pPr>
            <w:r>
              <w:rPr>
                <w:rFonts w:hint="eastAsia" w:ascii="宋体" w:hAnsi="宋体" w:eastAsia="宋体" w:cs="宋体"/>
                <w:color w:val="000000"/>
                <w:kern w:val="0"/>
                <w:sz w:val="21"/>
                <w:szCs w:val="21"/>
              </w:rPr>
              <w:t>一级保护区上边界上溯至源头的山溪水域</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eastAsia="宋体"/>
                <w:kern w:val="0"/>
                <w:sz w:val="21"/>
                <w:szCs w:val="21"/>
              </w:rPr>
            </w:pPr>
            <w:r>
              <w:rPr>
                <w:rFonts w:hint="eastAsia" w:ascii="宋体" w:hAnsi="宋体" w:eastAsia="宋体" w:cs="宋体"/>
                <w:color w:val="000000"/>
                <w:kern w:val="0"/>
                <w:sz w:val="21"/>
                <w:szCs w:val="21"/>
              </w:rPr>
              <w:t>取水口上游的汇水区域（一级保护区除外）</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1076" w:hRule="atLeast"/>
        </w:trPr>
        <w:tc>
          <w:tcPr>
            <w:tcW w:w="4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hint="eastAsia" w:eastAsia="宋体"/>
                <w:color w:val="000000"/>
                <w:kern w:val="0"/>
                <w:sz w:val="21"/>
                <w:szCs w:val="21"/>
              </w:rPr>
              <w:t>8</w:t>
            </w:r>
          </w:p>
        </w:tc>
        <w:tc>
          <w:tcPr>
            <w:tcW w:w="11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龙山县石牌镇义比村（彭家湾）水源地保护区</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龙山县石牌镇义比村（彭家湾）水源地</w:t>
            </w:r>
          </w:p>
        </w:tc>
        <w:tc>
          <w:tcPr>
            <w:tcW w:w="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湘西州</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w:t>
            </w:r>
          </w:p>
        </w:tc>
        <w:tc>
          <w:tcPr>
            <w:tcW w:w="6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石牌镇</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沅江-酉水-果利河</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河流型</w:t>
            </w:r>
          </w:p>
        </w:tc>
        <w:tc>
          <w:tcPr>
            <w:tcW w:w="7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石牌镇义比村供水工程</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义比村</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千人以上</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取水口拦水坝上游330米的山溪水域</w:t>
            </w:r>
          </w:p>
        </w:tc>
        <w:tc>
          <w:tcPr>
            <w:tcW w:w="1364" w:type="dxa"/>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一级保护区水域边界沿岸纵深10米</w:t>
            </w:r>
          </w:p>
        </w:tc>
        <w:tc>
          <w:tcPr>
            <w:tcW w:w="1909"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湘环函〔2022〕181号</w:t>
            </w:r>
          </w:p>
        </w:tc>
      </w:tr>
      <w:tr>
        <w:tblPrEx>
          <w:tblCellMar>
            <w:top w:w="0" w:type="dxa"/>
            <w:left w:w="108" w:type="dxa"/>
            <w:bottom w:w="0" w:type="dxa"/>
            <w:right w:w="108" w:type="dxa"/>
          </w:tblCellMar>
        </w:tblPrEx>
        <w:trPr>
          <w:trHeight w:val="1559" w:hRule="atLeast"/>
        </w:trPr>
        <w:tc>
          <w:tcPr>
            <w:tcW w:w="474"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11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33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64"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90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9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3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9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63"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eastAsia="宋体"/>
                <w:color w:val="000000"/>
                <w:kern w:val="0"/>
                <w:sz w:val="21"/>
                <w:szCs w:val="21"/>
              </w:rPr>
            </w:pPr>
            <w:r>
              <w:rPr>
                <w:rFonts w:hint="eastAsia" w:ascii="宋体" w:hAnsi="宋体" w:eastAsia="宋体" w:cs="宋体"/>
                <w:color w:val="000000"/>
                <w:kern w:val="0"/>
                <w:sz w:val="21"/>
                <w:szCs w:val="21"/>
              </w:rPr>
              <w:t>二级</w:t>
            </w:r>
          </w:p>
        </w:tc>
        <w:tc>
          <w:tcPr>
            <w:tcW w:w="128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hint="eastAsia" w:ascii="宋体" w:hAnsi="宋体" w:eastAsia="宋体" w:cs="宋体"/>
                <w:color w:val="000000"/>
                <w:kern w:val="0"/>
                <w:sz w:val="21"/>
                <w:szCs w:val="21"/>
              </w:rPr>
              <w:t>一级保护区水域上边界上溯670m的山溪水域。</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eastAsia="宋体"/>
                <w:color w:val="000000"/>
                <w:kern w:val="0"/>
                <w:sz w:val="21"/>
                <w:szCs w:val="21"/>
              </w:rPr>
            </w:pPr>
            <w:r>
              <w:rPr>
                <w:rFonts w:hint="eastAsia" w:ascii="宋体" w:hAnsi="宋体" w:eastAsia="宋体" w:cs="宋体"/>
                <w:color w:val="000000"/>
                <w:kern w:val="0"/>
                <w:sz w:val="21"/>
                <w:szCs w:val="21"/>
              </w:rPr>
              <w:t>一、二级保护区水域沿岸纵深50米（一级保护区除外）</w:t>
            </w:r>
          </w:p>
        </w:tc>
        <w:tc>
          <w:tcPr>
            <w:tcW w:w="1909"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1006" w:hRule="atLeast"/>
        </w:trPr>
        <w:tc>
          <w:tcPr>
            <w:tcW w:w="4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宋体"/>
                <w:color w:val="000000"/>
                <w:kern w:val="0"/>
                <w:sz w:val="21"/>
                <w:szCs w:val="21"/>
              </w:rPr>
            </w:pPr>
            <w:r>
              <w:rPr>
                <w:rFonts w:hint="eastAsia" w:eastAsia="宋体"/>
                <w:color w:val="000000"/>
                <w:kern w:val="0"/>
                <w:sz w:val="21"/>
                <w:szCs w:val="21"/>
              </w:rPr>
              <w:t>9</w:t>
            </w:r>
          </w:p>
        </w:tc>
        <w:tc>
          <w:tcPr>
            <w:tcW w:w="11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龙山县石牌镇大塘社区（戈滩沟）水源地饮用水保护区</w:t>
            </w:r>
          </w:p>
        </w:tc>
        <w:tc>
          <w:tcPr>
            <w:tcW w:w="13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龙山县石牌镇大塘社区（戈滩沟）水源地</w:t>
            </w:r>
          </w:p>
        </w:tc>
        <w:tc>
          <w:tcPr>
            <w:tcW w:w="7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湘西州</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w:t>
            </w:r>
          </w:p>
        </w:tc>
        <w:tc>
          <w:tcPr>
            <w:tcW w:w="6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石牌镇</w:t>
            </w: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沅江-酉水-果利河</w:t>
            </w: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河流型</w:t>
            </w:r>
          </w:p>
        </w:tc>
        <w:tc>
          <w:tcPr>
            <w:tcW w:w="7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石牌镇大塘社区供水工程</w:t>
            </w: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大塘社区</w:t>
            </w: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千人以上</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取水口拦水坝上游330米的山溪水域</w:t>
            </w:r>
          </w:p>
        </w:tc>
        <w:tc>
          <w:tcPr>
            <w:tcW w:w="136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一级保护区水域边界沿岸纵深10米</w:t>
            </w:r>
          </w:p>
        </w:tc>
        <w:tc>
          <w:tcPr>
            <w:tcW w:w="1909" w:type="dxa"/>
            <w:vMerge w:val="restart"/>
            <w:tcBorders>
              <w:top w:val="single" w:color="000000" w:sz="4" w:space="0"/>
              <w:left w:val="single" w:color="auto" w:sz="4" w:space="0"/>
              <w:right w:val="single" w:color="000000"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湘环函〔2022〕181号</w:t>
            </w:r>
          </w:p>
        </w:tc>
      </w:tr>
      <w:tr>
        <w:tblPrEx>
          <w:tblCellMar>
            <w:top w:w="0" w:type="dxa"/>
            <w:left w:w="108" w:type="dxa"/>
            <w:bottom w:w="0" w:type="dxa"/>
            <w:right w:w="108" w:type="dxa"/>
          </w:tblCellMar>
        </w:tblPrEx>
        <w:trPr>
          <w:trHeight w:val="1238" w:hRule="atLeast"/>
        </w:trPr>
        <w:tc>
          <w:tcPr>
            <w:tcW w:w="47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center"/>
            </w:pPr>
          </w:p>
        </w:tc>
        <w:tc>
          <w:tcPr>
            <w:tcW w:w="111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336"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4"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900"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95"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37"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9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3"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eastAsia="宋体"/>
                <w:color w:val="000000"/>
                <w:kern w:val="0"/>
                <w:sz w:val="21"/>
                <w:szCs w:val="21"/>
              </w:rPr>
            </w:pPr>
            <w:r>
              <w:rPr>
                <w:rFonts w:hint="eastAsia" w:ascii="宋体" w:hAnsi="宋体" w:eastAsia="宋体" w:cs="宋体"/>
                <w:color w:val="000000"/>
                <w:kern w:val="0"/>
                <w:sz w:val="21"/>
                <w:szCs w:val="21"/>
              </w:rPr>
              <w:t>二级</w:t>
            </w:r>
          </w:p>
        </w:tc>
        <w:tc>
          <w:tcPr>
            <w:tcW w:w="128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hint="eastAsia" w:ascii="宋体" w:hAnsi="宋体" w:eastAsia="宋体" w:cs="宋体"/>
                <w:color w:val="000000"/>
                <w:kern w:val="0"/>
                <w:sz w:val="21"/>
                <w:szCs w:val="21"/>
              </w:rPr>
              <w:t>一级保护区上边界上溯至源头的山溪水域</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宋体"/>
                <w:color w:val="000000"/>
                <w:kern w:val="0"/>
                <w:sz w:val="21"/>
                <w:szCs w:val="21"/>
              </w:rPr>
            </w:pPr>
            <w:r>
              <w:rPr>
                <w:rFonts w:hint="eastAsia" w:ascii="宋体" w:hAnsi="宋体" w:eastAsia="宋体" w:cs="宋体"/>
                <w:color w:val="000000"/>
                <w:kern w:val="0"/>
                <w:sz w:val="21"/>
                <w:szCs w:val="21"/>
              </w:rPr>
              <w:t>取水口上游的汇水区域（一级保护区除外）</w:t>
            </w:r>
          </w:p>
        </w:tc>
        <w:tc>
          <w:tcPr>
            <w:tcW w:w="1909" w:type="dxa"/>
            <w:vMerge w:val="continue"/>
            <w:tcBorders>
              <w:left w:val="single" w:color="auto"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1027" w:hRule="atLeast"/>
        </w:trPr>
        <w:tc>
          <w:tcPr>
            <w:tcW w:w="474"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sz w:val="21"/>
                <w:szCs w:val="21"/>
              </w:rPr>
            </w:pPr>
            <w:r>
              <w:rPr>
                <w:rFonts w:hint="eastAsia"/>
                <w:sz w:val="21"/>
                <w:szCs w:val="21"/>
              </w:rPr>
              <w:t>10</w:t>
            </w:r>
          </w:p>
        </w:tc>
        <w:tc>
          <w:tcPr>
            <w:tcW w:w="1115"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龙山县石牌镇下池村（吊水岩）水源地饮用水保护区</w:t>
            </w:r>
          </w:p>
        </w:tc>
        <w:tc>
          <w:tcPr>
            <w:tcW w:w="1336"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龙山县石牌镇下池村（吊水岩）水源地</w:t>
            </w:r>
          </w:p>
        </w:tc>
        <w:tc>
          <w:tcPr>
            <w:tcW w:w="764"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湘西州</w:t>
            </w:r>
          </w:p>
        </w:tc>
        <w:tc>
          <w:tcPr>
            <w:tcW w:w="900"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w:t>
            </w:r>
          </w:p>
        </w:tc>
        <w:tc>
          <w:tcPr>
            <w:tcW w:w="695"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石牌镇</w:t>
            </w:r>
          </w:p>
        </w:tc>
        <w:tc>
          <w:tcPr>
            <w:tcW w:w="641"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沅江-酉水-果利河</w:t>
            </w:r>
          </w:p>
        </w:tc>
        <w:tc>
          <w:tcPr>
            <w:tcW w:w="737"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地表水-河流型</w:t>
            </w:r>
          </w:p>
        </w:tc>
        <w:tc>
          <w:tcPr>
            <w:tcW w:w="791"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龙山县石牌镇下池村供水工程</w:t>
            </w:r>
          </w:p>
        </w:tc>
        <w:tc>
          <w:tcPr>
            <w:tcW w:w="763"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下池村</w:t>
            </w:r>
          </w:p>
        </w:tc>
        <w:tc>
          <w:tcPr>
            <w:tcW w:w="641"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千人以上</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取水口拦水坝上游330米的山溪水域</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一级保护区水域边界沿岸纵深10米</w:t>
            </w:r>
          </w:p>
        </w:tc>
        <w:tc>
          <w:tcPr>
            <w:tcW w:w="1909"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rPr>
              <w:t>湘环函〔2022〕181号</w:t>
            </w:r>
          </w:p>
        </w:tc>
      </w:tr>
      <w:tr>
        <w:tblPrEx>
          <w:tblCellMar>
            <w:top w:w="0" w:type="dxa"/>
            <w:left w:w="108" w:type="dxa"/>
            <w:bottom w:w="0" w:type="dxa"/>
            <w:right w:w="108" w:type="dxa"/>
          </w:tblCellMar>
        </w:tblPrEx>
        <w:trPr>
          <w:trHeight w:val="1194" w:hRule="atLeast"/>
        </w:trPr>
        <w:tc>
          <w:tcPr>
            <w:tcW w:w="474"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rPr>
                <w:sz w:val="21"/>
                <w:szCs w:val="21"/>
              </w:rPr>
            </w:pPr>
          </w:p>
        </w:tc>
        <w:tc>
          <w:tcPr>
            <w:tcW w:w="1115"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336"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64"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900"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95"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41"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37"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91"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763"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641"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二级</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909"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708" w:hRule="atLeast"/>
        </w:trPr>
        <w:tc>
          <w:tcPr>
            <w:tcW w:w="474"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sz w:val="21"/>
                <w:szCs w:val="21"/>
              </w:rPr>
            </w:pPr>
            <w:r>
              <w:rPr>
                <w:rFonts w:hint="eastAsia"/>
                <w:sz w:val="21"/>
                <w:szCs w:val="21"/>
              </w:rPr>
              <w:t>11</w:t>
            </w:r>
          </w:p>
        </w:tc>
        <w:tc>
          <w:tcPr>
            <w:tcW w:w="1115"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龙山县洗车河镇小河沟地下水源地饮用水保护区</w:t>
            </w:r>
          </w:p>
        </w:tc>
        <w:tc>
          <w:tcPr>
            <w:tcW w:w="1336"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龙山县洗车河镇小河沟地下水源地</w:t>
            </w:r>
          </w:p>
        </w:tc>
        <w:tc>
          <w:tcPr>
            <w:tcW w:w="764"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湘西州</w:t>
            </w:r>
          </w:p>
        </w:tc>
        <w:tc>
          <w:tcPr>
            <w:tcW w:w="900"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龙山县</w:t>
            </w:r>
          </w:p>
        </w:tc>
        <w:tc>
          <w:tcPr>
            <w:tcW w:w="695"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洗车河镇</w:t>
            </w:r>
          </w:p>
        </w:tc>
        <w:tc>
          <w:tcPr>
            <w:tcW w:w="641"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沅江-酉水-洗车河</w:t>
            </w:r>
          </w:p>
        </w:tc>
        <w:tc>
          <w:tcPr>
            <w:tcW w:w="737"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地下水</w:t>
            </w:r>
          </w:p>
        </w:tc>
        <w:tc>
          <w:tcPr>
            <w:tcW w:w="791"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eastAsia="宋体"/>
                <w:color w:val="000000"/>
                <w:kern w:val="0"/>
                <w:sz w:val="21"/>
                <w:szCs w:val="21"/>
              </w:rPr>
              <w:t>洗车河镇洗车社区集中供水工程</w:t>
            </w:r>
          </w:p>
        </w:tc>
        <w:tc>
          <w:tcPr>
            <w:tcW w:w="763"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新建社区、洗车社区</w:t>
            </w:r>
          </w:p>
        </w:tc>
        <w:tc>
          <w:tcPr>
            <w:tcW w:w="641"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千人以上</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一级</w:t>
            </w:r>
          </w:p>
        </w:tc>
        <w:tc>
          <w:tcPr>
            <w:tcW w:w="2646"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以取水口所在岩溶管道为轴线，上游1000米，两侧外延36米的区域，下游不超过水域边界。</w:t>
            </w:r>
          </w:p>
        </w:tc>
        <w:tc>
          <w:tcPr>
            <w:tcW w:w="1909"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湘环函〔2022〕181号</w:t>
            </w:r>
            <w:bookmarkStart w:id="0" w:name="_GoBack"/>
            <w:bookmarkEnd w:id="0"/>
          </w:p>
        </w:tc>
      </w:tr>
      <w:tr>
        <w:tblPrEx>
          <w:tblCellMar>
            <w:top w:w="0" w:type="dxa"/>
            <w:left w:w="108" w:type="dxa"/>
            <w:bottom w:w="0" w:type="dxa"/>
            <w:right w:w="108" w:type="dxa"/>
          </w:tblCellMar>
        </w:tblPrEx>
        <w:trPr>
          <w:trHeight w:val="691" w:hRule="atLeast"/>
        </w:trPr>
        <w:tc>
          <w:tcPr>
            <w:tcW w:w="474"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115"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336"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4"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900"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95"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37"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91"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763"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641"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p>
        </w:tc>
        <w:tc>
          <w:tcPr>
            <w:tcW w:w="2646"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p>
        </w:tc>
        <w:tc>
          <w:tcPr>
            <w:tcW w:w="1909"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rPr>
                <w:rFonts w:ascii="宋体" w:hAnsi="宋体" w:eastAsia="宋体" w:cs="宋体"/>
                <w:color w:val="000000"/>
                <w:kern w:val="0"/>
                <w:sz w:val="21"/>
                <w:szCs w:val="21"/>
              </w:rPr>
            </w:pPr>
          </w:p>
        </w:tc>
      </w:tr>
    </w:tbl>
    <w:p>
      <w:pPr>
        <w:widowControl/>
        <w:jc w:val="both"/>
        <w:rPr>
          <w:rFonts w:hint="eastAsia" w:ascii="仿宋_GB2312" w:hAnsi="宋体" w:eastAsia="仿宋_GB2312" w:cs="宋体"/>
          <w:color w:val="000000"/>
          <w:kern w:val="0"/>
          <w:sz w:val="32"/>
          <w:szCs w:val="32"/>
        </w:rPr>
      </w:pPr>
    </w:p>
    <w:p>
      <w:pPr>
        <w:pStyle w:val="2"/>
        <w:rPr>
          <w:rFonts w:hint="eastAsia"/>
        </w:rPr>
      </w:pPr>
    </w:p>
    <w:p>
      <w:pPr>
        <w:widowControl/>
        <w:jc w:val="center"/>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rPr>
          <w:rFonts w:hint="eastAsia"/>
        </w:rPr>
      </w:pPr>
    </w:p>
    <w:tbl>
      <w:tblPr>
        <w:tblStyle w:val="3"/>
        <w:tblW w:w="134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3"/>
        <w:gridCol w:w="1006"/>
        <w:gridCol w:w="557"/>
        <w:gridCol w:w="649"/>
        <w:gridCol w:w="627"/>
        <w:gridCol w:w="1056"/>
        <w:gridCol w:w="997"/>
        <w:gridCol w:w="778"/>
        <w:gridCol w:w="905"/>
        <w:gridCol w:w="870"/>
        <w:gridCol w:w="1248"/>
        <w:gridCol w:w="1546"/>
        <w:gridCol w:w="1582"/>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blHeader/>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保护区名称</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所在市州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所在县市</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所在乡镇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所在流域</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水厂名称</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服务领域</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规模</w:t>
            </w:r>
          </w:p>
        </w:tc>
        <w:tc>
          <w:tcPr>
            <w:tcW w:w="12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保护级别</w:t>
            </w:r>
          </w:p>
        </w:tc>
        <w:tc>
          <w:tcPr>
            <w:tcW w:w="31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保护区范围</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ascii="Times New Roman" w:hAnsi="Times New Roman" w:eastAsia="仿宋_GB2312" w:cs="Times New Roman"/>
                <w:b/>
                <w:bCs/>
                <w:color w:val="000000"/>
                <w:kern w:val="0"/>
                <w:sz w:val="22"/>
              </w:rPr>
              <w:t>批复情况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blHeader/>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12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陆域</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2</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湘西州龙山县石牌镇桂英村饮用水源地保护区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沅江-酉水-果利河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石牌镇桂英村水厂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桂英村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取水口上游330米，下游30米的山溪水域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一级保护区水域边界沿岸纵深10米</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ind w:firstLine="180" w:firstLineChars="10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一级保护区水域上边界上溯670m，下边界下延70米的山溪水域。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一、二级保护区水域沿岸纵深50米（一级保护区除外）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13</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湘西州龙山县兴隆街道双龙桥村（苗沟）饮用水源地保护区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兴隆街道</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沅江-酉水－果利河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兴隆街道双龙桥村水厂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双龙桥村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取水口上游330米至下游30米的山溪水域。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一级保护区水域边界沿岸纵深10米</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一级保护区水域上边界上溯670m，下边界下延70米的山溪水域。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一、二级保护区水域沿岸纵深50米，不超过道路背水侧路肩（一级保护区除外）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湘西州龙山县石牌镇桃源村饮用水源地保护区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沅江-酉水-果利河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石牌镇桃源村水厂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桃源村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取水口上游330米至下游30米的山溪水域。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一级保护区水域边界沿岸纵深10米</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一级保护区水域上边界上溯670m，下边界下延70米的山溪水域。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一、二级保护区水域沿岸纵深50米（一级保护区除外）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15</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湘西州龙山县石牌镇中池村（老山沟）饮用水源地保护区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沅江-酉水-果利河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石牌镇中池村水厂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中池村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取水口上游300米（源头）至下游30米的山溪水域。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一级保护区水域边界沿岸纵深10米</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一级保护区边界至上游670m的山溪水域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一、二级保护区水域沿岸纵深50米（一级保护区除外）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16</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湘西州龙山县苗儿滩镇东风村饮用水源保护区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苗儿滩</w:t>
            </w:r>
            <w:r>
              <w:rPr>
                <w:rStyle w:val="7"/>
                <w:lang w:val="en-US" w:eastAsia="zh-CN" w:bidi="ar"/>
              </w:rPr>
              <w:t>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沅江-酉水－洗车河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苗儿滩镇东风村水厂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东风村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取水口拦水坝至上游330m山溪水域。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一级保护区水域边界沿岸纵深10m。</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一级保护区水域上边界至上游670m山溪水域。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水域边界至第一重山脊线的汇水区域（一级保护区除外）。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17</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湘西州龙山县石牌镇上母村饮用水源保护区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沅江-酉水-果利河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石牌镇上母村水厂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上母村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取水口拦水坝至上游</w:t>
            </w:r>
            <w:r>
              <w:rPr>
                <w:rStyle w:val="7"/>
                <w:lang w:val="en-US" w:eastAsia="zh-CN" w:bidi="ar"/>
              </w:rPr>
              <w:t>330m山溪水域。</w:t>
            </w:r>
          </w:p>
        </w:tc>
        <w:tc>
          <w:tcPr>
            <w:tcW w:w="15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一级保护区水域边界沿岸纵深</w:t>
            </w:r>
            <w:r>
              <w:rPr>
                <w:rStyle w:val="7"/>
                <w:lang w:val="en-US" w:eastAsia="zh-CN" w:bidi="ar"/>
              </w:rPr>
              <w:t>10m。</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Style w:val="6"/>
                <w:lang w:val="en-US" w:eastAsia="zh-CN" w:bidi="ar"/>
              </w:rPr>
            </w:pPr>
            <w:r>
              <w:rPr>
                <w:rStyle w:val="6"/>
                <w:rFonts w:hint="eastAsia"/>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一级保护区水域上边界至上游</w:t>
            </w:r>
            <w:r>
              <w:rPr>
                <w:rStyle w:val="7"/>
                <w:lang w:val="en-US" w:eastAsia="zh-CN" w:bidi="ar"/>
              </w:rPr>
              <w:t>670m山溪水域。</w:t>
            </w:r>
          </w:p>
        </w:tc>
        <w:tc>
          <w:tcPr>
            <w:tcW w:w="15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一级、二级保护区水域边界沿岸纵深</w:t>
            </w:r>
            <w:r>
              <w:rPr>
                <w:rStyle w:val="7"/>
                <w:lang w:val="en-US" w:eastAsia="zh-CN" w:bidi="ar"/>
              </w:rPr>
              <w:t>50m（一级保护区除外）。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6"/>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5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湘西州龙山县洗洛镇芭蕉村饮用水源地保护区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洗洛镇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沅江-酉水-龙潭河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洗洛镇芭蕉村水厂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芭蕉村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取水口拦水坝至源头的山溪水域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取水口拦水坝上游汇水区域。</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水域边界至第一重山脊线的汇水区域（一级保护区除外）。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19</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湘西州龙山县石牌镇香井村饮用水源保护区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沅江-酉水-果利河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石牌镇香井村水厂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香井村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取水口拦水坝至上游330m山溪水域。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一级保护区水域边界沿岸纵深10m。</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一级保护区水域上边界上溯670m山溪水域。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一级、二级保护区水域边界沿岸纵深50m（一级保护区除外）。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湘西州龙山县里耶镇麦子坪村饮用水源保护区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里耶镇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沅江-酉水－长潭河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里耶镇麦子坪村水厂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麦子坪村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取水口下游拦河坝至上游330m的水域。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一级保护区沿岸纵深10m。</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一级保护区上溯670m的水域。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一、二级保护区水域边界沿岸纵深50m（一级保护区除外）。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21</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湘西州龙山县内溪乡灭贼村饮用水源保护区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内溪乡</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沅江-酉水－长潭河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内溪乡灭贼村水厂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灭贼村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取水口下游拦河坝至上游330m的水域。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一级保护区沿岸纵深10m。</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一级保护区上溯至源头的水域。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取水口下游拦河坝至上游汇水区域（一级保护区除外）。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22</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湘西州龙山县里耶镇普车村饮用水源保护区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里耶镇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沅江-酉水－长潭河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里耶镇普车村水厂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普车村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取水口下游拦河坝至上游330m的水域。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一级保护区沿岸纵深10m。</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一级保护区上溯至源头的水域。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取水口下游拦河坝至上游汇水区域（一级保护区除外）。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23</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湘西州湘西州龙山县里耶镇双坪村地下水饮用水源保护区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里耶镇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沅江-酉水－长潭河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里耶镇双坪村水厂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双坪村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31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以取水口为中心，外径向距离30m的圆形区域。</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31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以取水口为中心，外径向距离330m的圆形区域，不超过第一重山脊线，道路背水侧路肩（一级保护区除外）。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24</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湘西州龙山县里耶镇恒咱村地下水饮用水源保护区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里耶镇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沅江-酉水－长潭河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里耶镇恒咱村水厂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恒咱村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31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以取水口为中心，外径向距离30m的圆形区域。</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31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以取水口为中心，外径向距离330m的圆形区域，不超过第一重山脊线（一级保护区除外）。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25</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湘西州龙山县召市镇安塘村饮用水源地保护区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召市镇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沅江-酉水－皮渡河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湖库型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召市镇安塘村水厂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安塘村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水库水域。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不超过水库周边第一重山脊线、水库大坝迎水侧坝顶。</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水库汇水区域（一级保护区除外）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26</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湘西州龙山县桂塘镇古道溪村饮用水源地保护区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桂塘镇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沅江-酉水－桂塘河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湖库型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桂塘镇古道溪村水厂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古道溪村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取水口至上游全部水库水域。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一级保护区水域沿岸纵深200米，不超过水库周边第一重山脊线、水库大坝迎水侧坝顶。</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水库汇水区域（一级保护区除外）。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27</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湘西州龙山县洛塔乡猛西村饮用水源地保护区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洛塔乡</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沅江-酉水－洗车河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洛塔乡猛西村水厂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洛塔乡村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取水口上游70m至下游30m的河道水域。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一级保护区水域边界两岸纵深10米范围。</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一级保护区陆域边界纵深50米，但不超过道路迎水侧路肩和汇水区域。</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28</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湘西州龙山县洗洛镇红石村饮用水源地地保护区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洗洛镇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沅江-酉水－龙潭河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洗洛镇红石村水厂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红石村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取水口上游300m至下游30m的河道水域。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一级保护区水域沿岸纵深10米。</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一级保护区水域上边界上溯670m，下边界下延70米的山溪水域。</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一、二级保护区水域沿岸纵深50米，不超过道路背水侧路肩（一级保护区除外）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29</w:t>
            </w:r>
          </w:p>
        </w:tc>
        <w:tc>
          <w:tcPr>
            <w:tcW w:w="10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湘西州龙山县洗洛镇牌楼村饮用水源地保护区</w:t>
            </w:r>
          </w:p>
        </w:tc>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洗洛镇</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沅江-酉水-果利河</w:t>
            </w:r>
          </w:p>
        </w:tc>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地下水型</w:t>
            </w:r>
          </w:p>
        </w:tc>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洗洛镇牌楼村水厂</w:t>
            </w:r>
          </w:p>
        </w:tc>
        <w:tc>
          <w:tcPr>
            <w:tcW w:w="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牌楼村</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31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以取水口为中心，半径30m的圆形区域。</w:t>
            </w:r>
          </w:p>
        </w:tc>
        <w:tc>
          <w:tcPr>
            <w:tcW w:w="122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p>
        </w:tc>
        <w:tc>
          <w:tcPr>
            <w:tcW w:w="31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以取水口为中心半径330m的圆形区域，不超过道路背心侧路肩（一级保护区除外）。</w:t>
            </w:r>
          </w:p>
        </w:tc>
        <w:tc>
          <w:tcPr>
            <w:tcW w:w="12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30</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湘西州龙山县茨岩塘镇凉水村地下水饮用水源地保护区</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茨岩塘镇</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沅江-酉水－果利河</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地下水型</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茨岩塘镇凉水村水厂</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凉水村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p>
        </w:tc>
        <w:tc>
          <w:tcPr>
            <w:tcW w:w="31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取水井为中心，半径30米的圆形区域。</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州政函〔2020〕104号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31</w:t>
            </w:r>
          </w:p>
        </w:tc>
        <w:tc>
          <w:tcPr>
            <w:tcW w:w="100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湘西州龙山县兴隆街道兴隆河饮用水水源保护区</w:t>
            </w:r>
          </w:p>
        </w:tc>
        <w:tc>
          <w:tcPr>
            <w:tcW w:w="55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兴隆街道</w:t>
            </w:r>
          </w:p>
        </w:tc>
        <w:tc>
          <w:tcPr>
            <w:tcW w:w="105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酉水-兴隆河</w:t>
            </w:r>
          </w:p>
        </w:tc>
        <w:tc>
          <w:tcPr>
            <w:tcW w:w="99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河流型</w:t>
            </w:r>
          </w:p>
        </w:tc>
        <w:tc>
          <w:tcPr>
            <w:tcW w:w="77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兴隆社区水厂</w:t>
            </w:r>
          </w:p>
        </w:tc>
        <w:tc>
          <w:tcPr>
            <w:tcW w:w="90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兴隆社区</w:t>
            </w:r>
          </w:p>
        </w:tc>
        <w:tc>
          <w:tcPr>
            <w:tcW w:w="87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取水口上游1000米至下游100米的河道流域</w:t>
            </w:r>
          </w:p>
        </w:tc>
        <w:tc>
          <w:tcPr>
            <w:tcW w:w="158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一级保护区水域沿岸纵深50米范围内的陆域，不超过道路迎水侧路肩和第一重山脊线。</w:t>
            </w:r>
          </w:p>
        </w:tc>
        <w:tc>
          <w:tcPr>
            <w:tcW w:w="1228" w:type="dxa"/>
            <w:vMerge w:val="restart"/>
            <w:tcBorders>
              <w:top w:val="single" w:color="000000" w:sz="4" w:space="0"/>
              <w:left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湖南省环境保护厅关于划定湘西自治州部分乡镇及以下集中式饮用水水源保护区的复函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403"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p>
        </w:tc>
        <w:tc>
          <w:tcPr>
            <w:tcW w:w="1006"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57"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649"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627"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56"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997"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778"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905"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870"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24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一级保护区水域上边界上溯2000米，下边界下延200米的河道流域。</w:t>
            </w:r>
          </w:p>
        </w:tc>
        <w:tc>
          <w:tcPr>
            <w:tcW w:w="158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一、二级保护区水域沿岸纵深1000米，不超过道路背水侧路肩和第一重山脊线（一级保护区除外）。</w:t>
            </w:r>
          </w:p>
        </w:tc>
        <w:tc>
          <w:tcPr>
            <w:tcW w:w="1228" w:type="dxa"/>
            <w:vMerge w:val="continue"/>
            <w:tcBorders>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403"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32</w:t>
            </w:r>
          </w:p>
        </w:tc>
        <w:tc>
          <w:tcPr>
            <w:tcW w:w="1006"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湘西州龙山县苗儿滩几车河饮用水水源保护区</w:t>
            </w:r>
          </w:p>
        </w:tc>
        <w:tc>
          <w:tcPr>
            <w:tcW w:w="557"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湘西州</w:t>
            </w:r>
          </w:p>
        </w:tc>
        <w:tc>
          <w:tcPr>
            <w:tcW w:w="649"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龙山县</w:t>
            </w:r>
          </w:p>
        </w:tc>
        <w:tc>
          <w:tcPr>
            <w:tcW w:w="627"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洗车镇</w:t>
            </w:r>
          </w:p>
        </w:tc>
        <w:tc>
          <w:tcPr>
            <w:tcW w:w="1056"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酉水-几车河</w:t>
            </w:r>
          </w:p>
        </w:tc>
        <w:tc>
          <w:tcPr>
            <w:tcW w:w="997"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河流型</w:t>
            </w:r>
          </w:p>
        </w:tc>
        <w:tc>
          <w:tcPr>
            <w:tcW w:w="778"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惹巴拉水厂</w:t>
            </w:r>
          </w:p>
        </w:tc>
        <w:tc>
          <w:tcPr>
            <w:tcW w:w="905"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惹巴拉村</w:t>
            </w:r>
          </w:p>
        </w:tc>
        <w:tc>
          <w:tcPr>
            <w:tcW w:w="870"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千人以上</w:t>
            </w:r>
          </w:p>
        </w:tc>
        <w:tc>
          <w:tcPr>
            <w:tcW w:w="124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一级</w:t>
            </w:r>
          </w:p>
        </w:tc>
        <w:tc>
          <w:tcPr>
            <w:tcW w:w="154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大坝至取水口上游1000米的河道水域</w:t>
            </w:r>
          </w:p>
        </w:tc>
        <w:tc>
          <w:tcPr>
            <w:tcW w:w="158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一级保护区边界沿岸纵深50米，不超过道路迎水侧路肩和第一重山脊线。</w:t>
            </w:r>
          </w:p>
        </w:tc>
        <w:tc>
          <w:tcPr>
            <w:tcW w:w="1228" w:type="dxa"/>
            <w:vMerge w:val="restart"/>
            <w:tcBorders>
              <w:top w:val="single" w:color="000000" w:sz="4" w:space="0"/>
              <w:left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湖南省环境保护厅关于划定湘西自治州部分乡镇及以下集中式饮用水水源保护区的复函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403"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p>
        </w:tc>
        <w:tc>
          <w:tcPr>
            <w:tcW w:w="1006"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p>
        </w:tc>
        <w:tc>
          <w:tcPr>
            <w:tcW w:w="55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64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62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p>
        </w:tc>
        <w:tc>
          <w:tcPr>
            <w:tcW w:w="1056"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p>
        </w:tc>
        <w:tc>
          <w:tcPr>
            <w:tcW w:w="99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p>
        </w:tc>
        <w:tc>
          <w:tcPr>
            <w:tcW w:w="77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p>
        </w:tc>
        <w:tc>
          <w:tcPr>
            <w:tcW w:w="90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p>
        </w:tc>
        <w:tc>
          <w:tcPr>
            <w:tcW w:w="87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24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二级</w:t>
            </w:r>
          </w:p>
        </w:tc>
        <w:tc>
          <w:tcPr>
            <w:tcW w:w="154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取水口上游1000米至3000米之间的河道流域。</w:t>
            </w:r>
          </w:p>
        </w:tc>
        <w:tc>
          <w:tcPr>
            <w:tcW w:w="158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一、二级保护区水域沿岸纵深1000米，不超过道路背水侧路肩和第一重山脊线（一级保护区除外）。</w:t>
            </w:r>
          </w:p>
        </w:tc>
        <w:tc>
          <w:tcPr>
            <w:tcW w:w="1228" w:type="dxa"/>
            <w:vMerge w:val="continue"/>
            <w:tcBorders>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p>
        </w:tc>
      </w:tr>
    </w:tbl>
    <w:p>
      <w:pPr>
        <w:widowControl/>
        <w:jc w:val="left"/>
        <w:rPr>
          <w:rFonts w:hint="eastAsia"/>
        </w:rPr>
      </w:pPr>
    </w:p>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YzViZTUzNWNiN2ExOGY3ZTM3YzI3NTVlMWYxYmUifQ=="/>
  </w:docVars>
  <w:rsids>
    <w:rsidRoot w:val="19B06B62"/>
    <w:rsid w:val="022C24DE"/>
    <w:rsid w:val="04673CA2"/>
    <w:rsid w:val="09273A00"/>
    <w:rsid w:val="0A500705"/>
    <w:rsid w:val="0B6727D9"/>
    <w:rsid w:val="115E01DA"/>
    <w:rsid w:val="19B06B62"/>
    <w:rsid w:val="1B7927E1"/>
    <w:rsid w:val="26257AC8"/>
    <w:rsid w:val="2A27165A"/>
    <w:rsid w:val="2CD13AA2"/>
    <w:rsid w:val="3F340AC3"/>
    <w:rsid w:val="40AE6CE7"/>
    <w:rsid w:val="41290A8F"/>
    <w:rsid w:val="43E80F94"/>
    <w:rsid w:val="4EF92D15"/>
    <w:rsid w:val="4FE60F34"/>
    <w:rsid w:val="55AA3680"/>
    <w:rsid w:val="574F27BB"/>
    <w:rsid w:val="58311772"/>
    <w:rsid w:val="5C2A09B2"/>
    <w:rsid w:val="6A8D6CDC"/>
    <w:rsid w:val="6D853C9A"/>
    <w:rsid w:val="6DA2484C"/>
    <w:rsid w:val="6EAE0FCF"/>
    <w:rsid w:val="70E1568B"/>
    <w:rsid w:val="76F8372F"/>
    <w:rsid w:val="78F9378E"/>
    <w:rsid w:val="7B024B7C"/>
    <w:rsid w:val="7DC9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rPr>
      <w:szCs w:val="20"/>
    </w:rPr>
  </w:style>
  <w:style w:type="paragraph" w:customStyle="1" w:styleId="5">
    <w:name w:val="表内容"/>
    <w:basedOn w:val="1"/>
    <w:qFormat/>
    <w:uiPriority w:val="0"/>
    <w:pPr>
      <w:jc w:val="center"/>
    </w:pPr>
    <w:rPr>
      <w:rFonts w:eastAsia="宋体"/>
      <w:sz w:val="21"/>
      <w:szCs w:val="22"/>
    </w:rPr>
  </w:style>
  <w:style w:type="character" w:customStyle="1" w:styleId="6">
    <w:name w:val="font21"/>
    <w:basedOn w:val="4"/>
    <w:qFormat/>
    <w:uiPriority w:val="0"/>
    <w:rPr>
      <w:rFonts w:hint="eastAsia" w:ascii="宋体" w:hAnsi="宋体" w:eastAsia="宋体" w:cs="宋体"/>
      <w:color w:val="000000"/>
      <w:sz w:val="18"/>
      <w:szCs w:val="18"/>
      <w:u w:val="none"/>
    </w:rPr>
  </w:style>
  <w:style w:type="character" w:customStyle="1" w:styleId="7">
    <w:name w:val="font4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7429</Words>
  <Characters>8035</Characters>
  <Lines>0</Lines>
  <Paragraphs>0</Paragraphs>
  <TotalTime>15</TotalTime>
  <ScaleCrop>false</ScaleCrop>
  <LinksUpToDate>false</LinksUpToDate>
  <CharactersWithSpaces>8036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2022-06-10T07:52:00Z</dcterms:created>
  <dc:creator>芳</dc:creator>
  <cp:lastModifiedBy>芳</cp:lastModifiedBy>
  <dcterms:modified xsi:type="dcterms:W3CDTF">2022-06-10T08:39:51Z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317FF7D8AEEA4FE2B283FAB84DDC2BF6</vt:lpwstr>
  </property>
</Properties>
</file>