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龙山县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工伤保险服务中心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2022年度整体支出绩效自评报告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为真实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准确反映我单位2022年度财政拨款资金使用效益，进一步提高预算绩效管理水平。按照《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县财政局关于开展2022年度部门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支出绩效自评工作的通知》和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支出绩效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评价管理办法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龙政办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文件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</w:rPr>
        <w:t>要求，现将我单位2022年度项目支出绩效自评情况说明如下：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一、资金拨付及执行情况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2022年我单位年初预算批复数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77.64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万元,全年预算数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万元,年终决算数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万元,预算总体执行率为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%。其中基本支出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104.47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县级专项支出41万元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, 按照绩效自评全覆盖原则，本次绩效自评金额共计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151.95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二、项目支出绩效自评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(一)预算绩效管理工作开展情况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根据预算绩效管理要求，我单位组织对2022年一般公 共预算项目支出全面开展绩效自评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其中，专项业务费项目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 个、事业发展类项目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个、奖补类项目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个(所有项目包含中央、省、州、县本级项目）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共涉及资金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万元，占一般公共预算项目支出总额的100%。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2022年无政府性基金项目支出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2022年无国有资本经营项目支出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shd w:val="clear" w:color="auto" w:fill="auto"/>
        <w:ind w:firstLine="643" w:firstLineChars="200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</w:rPr>
        <w:t>(二)部门决算中项目绩效自评结果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(分项目逐个进行自评综述。同一个项目由多个资金文件下达或各级资金都有拨付的，可以合并项目绩效自评，但不可将单位所有项目笼统合并成一个总体)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工作专项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项目绩效自评综述：根据年初设定的绩效目标， 项目自评得分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分。项目全年预算数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6.48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64.8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%。主要产出和效果：通过项目实施，实现保障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工伤保险认定、调查、待遇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发放及各种代发工作，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建立健全工伤保险机制效果。</w:t>
      </w: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三、单位预算绩效管理主要经验及做法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（</w:t>
      </w:r>
      <w:r>
        <w:rPr>
          <w:rFonts w:ascii="仿宋_GB2312" w:hAnsi="仿宋_GB2312" w:eastAsia="仿宋_GB2312" w:cs="仿宋_GB2312"/>
          <w:sz w:val="32"/>
          <w:szCs w:val="32"/>
          <w:u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加强政策学习，提高思想认识。组织相关人员认真学习《预算法》等相关法规、制度，提高单位领导对全面预算管理的重视程度，增强财务人员的预算意识，坚持先有预算、后有支出，没有预算不得支出。</w:t>
      </w:r>
    </w:p>
    <w:p>
      <w:pPr>
        <w:spacing w:line="580" w:lineRule="exact"/>
        <w:ind w:firstLine="640" w:firstLineChars="200"/>
        <w:rPr>
          <w:rFonts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）细化预算指标，提高预算科学性。预算编制前根据年度内单位可预见的工作任务，确定单位年度预算目标，细化预算指标，科学合理编制部门预算，推进预算编制科学化、准确化。年度预</w:t>
      </w:r>
      <w:r>
        <w:rPr>
          <w:rFonts w:eastAsia="仿宋_GB2312"/>
          <w:sz w:val="30"/>
          <w:szCs w:val="30"/>
        </w:rPr>
        <w:t>算编制后，根据实际情况，定期做好预算执行分析，掌握预算执行进度，及时找出预算实际执行情况与预算目标之间存在的差距，纠正偏差，为下一次科学、准确地编制部门预算积累经验。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hd w:val="clear" w:color="auto" w:fill="auto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highlight w:val="none"/>
        </w:rPr>
        <w:t>四、预算绩效管理存在的问题及改进措施</w:t>
      </w:r>
    </w:p>
    <w:p>
      <w:pPr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)我单位未出现未完成绩效目标或偏离绩效目标较大项目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、部门规划不够清晰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在年度工作任务设定的科学性有待进一步提升</w:t>
      </w:r>
    </w:p>
    <w:p>
      <w:pPr>
        <w:numPr>
          <w:ilvl w:val="0"/>
          <w:numId w:val="0"/>
        </w:numPr>
        <w:spacing w:line="58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部门管理精细化不足，行政效能有待进一步提升。一是</w:t>
      </w:r>
      <w:r>
        <w:rPr>
          <w:rFonts w:hint="eastAsia" w:ascii="仿宋" w:hAnsi="仿宋" w:eastAsia="仿宋" w:cs="仿宋"/>
          <w:sz w:val="32"/>
          <w:szCs w:val="32"/>
        </w:rPr>
        <w:t>年初预算编制不合理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年内预算追加金额比率较大，预算编制的合理性有待进一步提高。</w:t>
      </w:r>
    </w:p>
    <w:p>
      <w:pPr>
        <w:numPr>
          <w:ilvl w:val="0"/>
          <w:numId w:val="0"/>
        </w:numPr>
        <w:spacing w:line="58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资金配置不合理，使用不及时。拨入资金的规划不够科学，资金分配应当细化，资金的使用应当更加及时，减少年末结余。</w:t>
      </w:r>
    </w:p>
    <w:p>
      <w:pPr>
        <w:numPr>
          <w:ilvl w:val="0"/>
          <w:numId w:val="0"/>
        </w:numPr>
        <w:spacing w:line="560" w:lineRule="exact"/>
        <w:ind w:left="420"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 w:cs="仿宋"/>
          <w:sz w:val="32"/>
          <w:szCs w:val="32"/>
        </w:rPr>
        <w:t xml:space="preserve">部门职责履行有待进一步提升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</w:p>
    <w:p>
      <w:pPr>
        <w:shd w:val="clear" w:color="auto" w:fill="auto"/>
        <w:ind w:left="5112" w:leftChars="1520" w:hanging="1920" w:hangingChars="6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龙山县工伤保险服务中心</w:t>
      </w:r>
    </w:p>
    <w:p>
      <w:pPr>
        <w:shd w:val="clear" w:color="auto" w:fill="auto"/>
        <w:ind w:left="5112" w:leftChars="1520" w:hanging="1920" w:hangingChars="6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2023年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 xml:space="preserve">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NmMzYTJhMDI4MDUzYmMyM2I2MzEwZDEyM2JkZmUifQ=="/>
  </w:docVars>
  <w:rsids>
    <w:rsidRoot w:val="00000000"/>
    <w:rsid w:val="1F43372C"/>
    <w:rsid w:val="251162A1"/>
    <w:rsid w:val="34133C7B"/>
    <w:rsid w:val="37075D01"/>
    <w:rsid w:val="4348700C"/>
    <w:rsid w:val="46DE3E60"/>
    <w:rsid w:val="47D54C2E"/>
    <w:rsid w:val="56292020"/>
    <w:rsid w:val="69A231F0"/>
    <w:rsid w:val="7FC2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1055</Words>
  <Characters>1158</Characters>
  <Lines>0</Lines>
  <Paragraphs>0</Paragraphs>
  <TotalTime>91</TotalTime>
  <ScaleCrop>false</ScaleCrop>
  <LinksUpToDate>false</LinksUpToDate>
  <CharactersWithSpaces>1193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2023-10-25T01:20:27Z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5EC70A66954747BDB3FE107AF52AD33E_13</vt:lpwstr>
  </property>
</Properties>
</file>