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2019年度</w:t>
      </w:r>
    </w:p>
    <w:p>
      <w:pPr>
        <w:pStyle w:val="11"/>
        <w:jc w:val="center"/>
        <w:rPr>
          <w:sz w:val="84"/>
          <w:szCs w:val="84"/>
        </w:rPr>
      </w:pPr>
      <w:r>
        <w:rPr>
          <w:rFonts w:hint="eastAsia"/>
          <w:sz w:val="84"/>
          <w:szCs w:val="84"/>
          <w:lang w:eastAsia="zh-CN"/>
        </w:rPr>
        <w:t>共青团</w:t>
      </w:r>
      <w:r>
        <w:rPr>
          <w:rFonts w:hint="eastAsia"/>
          <w:sz w:val="84"/>
          <w:szCs w:val="84"/>
        </w:rPr>
        <w:t>龙山县</w:t>
      </w:r>
      <w:r>
        <w:rPr>
          <w:rFonts w:hint="eastAsia"/>
          <w:sz w:val="84"/>
          <w:szCs w:val="84"/>
          <w:lang w:eastAsia="zh-CN"/>
        </w:rPr>
        <w:t>委</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spacing w:line="520" w:lineRule="exact"/>
        <w:jc w:val="center"/>
        <w:rPr>
          <w:b/>
          <w:bCs/>
          <w:sz w:val="32"/>
          <w:szCs w:val="32"/>
        </w:rPr>
      </w:pPr>
      <w:r>
        <w:rPr>
          <w:rFonts w:hint="eastAsia"/>
          <w:b/>
          <w:bCs/>
          <w:sz w:val="32"/>
          <w:szCs w:val="32"/>
        </w:rPr>
        <w:t>目录</w:t>
      </w:r>
    </w:p>
    <w:p>
      <w:pPr>
        <w:pStyle w:val="11"/>
        <w:spacing w:line="520" w:lineRule="exact"/>
        <w:rPr>
          <w:rFonts w:ascii="仿宋_GB2312" w:hAnsi="仿宋_GB2312" w:cs="仿宋_GB2312"/>
          <w:b w:val="0"/>
          <w:bCs/>
          <w:sz w:val="28"/>
          <w:szCs w:val="28"/>
        </w:rPr>
      </w:pPr>
      <w:r>
        <w:rPr>
          <w:rFonts w:hint="eastAsia"/>
          <w:b w:val="0"/>
          <w:bCs/>
          <w:sz w:val="28"/>
          <w:szCs w:val="28"/>
        </w:rPr>
        <w:t>第一部分</w:t>
      </w:r>
      <w:r>
        <w:rPr>
          <w:rFonts w:hint="eastAsia"/>
          <w:b w:val="0"/>
          <w:bCs/>
          <w:sz w:val="28"/>
          <w:szCs w:val="28"/>
          <w:lang w:eastAsia="zh-CN"/>
        </w:rPr>
        <w:t>共青团龙山县委</w:t>
      </w:r>
      <w:r>
        <w:rPr>
          <w:rFonts w:hint="eastAsia"/>
          <w:b w:val="0"/>
          <w:bCs/>
          <w:sz w:val="28"/>
          <w:szCs w:val="28"/>
        </w:rPr>
        <w:t>概况</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20" w:lineRule="exact"/>
        <w:rPr>
          <w:rFonts w:ascii="仿宋_GB2312" w:hAnsi="仿宋_GB2312" w:cs="仿宋_GB2312"/>
          <w:b w:val="0"/>
          <w:bCs/>
          <w:sz w:val="28"/>
          <w:szCs w:val="28"/>
        </w:rPr>
      </w:pPr>
      <w:r>
        <w:rPr>
          <w:rFonts w:hint="eastAsia" w:hAnsi="仿宋_GB2312"/>
          <w:b w:val="0"/>
          <w:bCs/>
          <w:sz w:val="28"/>
          <w:szCs w:val="28"/>
        </w:rPr>
        <w:t>第二部分</w:t>
      </w:r>
      <w:r>
        <w:rPr>
          <w:rFonts w:hAnsi="仿宋_GB2312"/>
          <w:b w:val="0"/>
          <w:bCs/>
          <w:sz w:val="28"/>
          <w:szCs w:val="28"/>
        </w:rPr>
        <w:t>2019</w:t>
      </w:r>
      <w:r>
        <w:rPr>
          <w:rFonts w:hint="eastAsia" w:hAnsi="仿宋_GB2312"/>
          <w:b w:val="0"/>
          <w:bCs/>
          <w:sz w:val="28"/>
          <w:szCs w:val="28"/>
        </w:rPr>
        <w:t>年度部门决算表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20" w:lineRule="exact"/>
        <w:rPr>
          <w:rFonts w:ascii="仿宋_GB2312" w:hAnsi="仿宋_GB2312" w:cs="仿宋_GB2312"/>
          <w:b w:val="0"/>
          <w:bCs/>
          <w:sz w:val="28"/>
          <w:szCs w:val="28"/>
        </w:rPr>
      </w:pPr>
      <w:r>
        <w:rPr>
          <w:rFonts w:hint="eastAsia" w:hAnsi="仿宋_GB2312"/>
          <w:b w:val="0"/>
          <w:bCs/>
          <w:sz w:val="28"/>
          <w:szCs w:val="28"/>
        </w:rPr>
        <w:t>第三部分</w:t>
      </w:r>
      <w:r>
        <w:rPr>
          <w:rFonts w:hAnsi="仿宋_GB2312"/>
          <w:b w:val="0"/>
          <w:bCs/>
          <w:sz w:val="28"/>
          <w:szCs w:val="28"/>
        </w:rPr>
        <w:t>2019</w:t>
      </w:r>
      <w:r>
        <w:rPr>
          <w:rFonts w:hint="eastAsia" w:hAnsi="仿宋_GB2312"/>
          <w:b w:val="0"/>
          <w:bCs/>
          <w:sz w:val="28"/>
          <w:szCs w:val="28"/>
        </w:rPr>
        <w:t>年度部门决算情况说明</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val="0"/>
          <w:bCs/>
          <w:color w:val="000000"/>
          <w:kern w:val="0"/>
          <w:sz w:val="28"/>
          <w:szCs w:val="28"/>
        </w:rPr>
      </w:pPr>
      <w:r>
        <w:rPr>
          <w:rFonts w:ascii="黑体" w:hAnsi="黑体" w:eastAsia="黑体" w:cs="黑体"/>
          <w:b w:val="0"/>
          <w:bCs/>
          <w:color w:val="000000"/>
          <w:kern w:val="0"/>
          <w:sz w:val="28"/>
          <w:szCs w:val="28"/>
        </w:rPr>
        <w:t>第四部分名词解释</w:t>
      </w:r>
    </w:p>
    <w:p>
      <w:pPr>
        <w:spacing w:line="520" w:lineRule="exact"/>
        <w:jc w:val="left"/>
        <w:rPr>
          <w:rFonts w:ascii="黑体" w:hAnsi="黑体" w:eastAsia="黑体" w:cs="仿宋_GB2312"/>
          <w:b w:val="0"/>
          <w:bCs/>
          <w:color w:val="000000"/>
          <w:kern w:val="0"/>
          <w:sz w:val="28"/>
          <w:szCs w:val="28"/>
        </w:rPr>
      </w:pPr>
      <w:r>
        <w:rPr>
          <w:rFonts w:ascii="黑体" w:hAnsi="黑体" w:eastAsia="黑体" w:cs="黑体"/>
          <w:b w:val="0"/>
          <w:bCs/>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b/>
          <w:bCs/>
          <w:sz w:val="32"/>
          <w:szCs w:val="32"/>
        </w:rPr>
      </w:pPr>
      <w:r>
        <w:rPr>
          <w:rFonts w:hint="eastAsia"/>
          <w:b/>
          <w:bCs/>
          <w:sz w:val="32"/>
          <w:szCs w:val="32"/>
        </w:rPr>
        <w:t>第一部分</w:t>
      </w:r>
      <w:r>
        <w:rPr>
          <w:b/>
          <w:bCs/>
          <w:sz w:val="32"/>
          <w:szCs w:val="32"/>
        </w:rPr>
        <w:t xml:space="preserve"> </w:t>
      </w:r>
    </w:p>
    <w:p>
      <w:pPr>
        <w:pStyle w:val="11"/>
        <w:jc w:val="center"/>
        <w:rPr>
          <w:b/>
          <w:bCs/>
          <w:sz w:val="32"/>
          <w:szCs w:val="32"/>
        </w:rPr>
      </w:pPr>
    </w:p>
    <w:p>
      <w:pPr>
        <w:pStyle w:val="11"/>
        <w:jc w:val="center"/>
        <w:rPr>
          <w:b/>
          <w:bCs/>
          <w:sz w:val="32"/>
          <w:szCs w:val="32"/>
        </w:rPr>
      </w:pPr>
      <w:r>
        <w:rPr>
          <w:rFonts w:hint="eastAsia"/>
          <w:b/>
          <w:bCs/>
          <w:sz w:val="32"/>
          <w:szCs w:val="32"/>
          <w:lang w:eastAsia="zh-CN"/>
        </w:rPr>
        <w:t>共青团龙山县委</w:t>
      </w:r>
      <w:r>
        <w:rPr>
          <w:rFonts w:hint="eastAsia"/>
          <w:b/>
          <w:bCs/>
          <w:sz w:val="32"/>
          <w:szCs w:val="32"/>
        </w:rPr>
        <w:t>概况</w:t>
      </w:r>
    </w:p>
    <w:p>
      <w:pPr>
        <w:jc w:val="center"/>
        <w:rPr>
          <w:b/>
          <w:bCs/>
          <w:sz w:val="32"/>
          <w:szCs w:val="3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numPr>
          <w:ilvl w:val="0"/>
          <w:numId w:val="0"/>
        </w:numPr>
        <w:ind w:leftChars="0" w:firstLine="640" w:firstLineChars="200"/>
        <w:jc w:val="left"/>
        <w:rPr>
          <w:rFonts w:hint="eastAsia" w:ascii="黑体" w:hAnsi="黑体" w:eastAsia="黑体"/>
          <w:sz w:val="32"/>
          <w:szCs w:val="32"/>
          <w:lang w:eastAsia="zh-CN"/>
        </w:rPr>
      </w:pPr>
    </w:p>
    <w:p>
      <w:pPr>
        <w:pStyle w:val="12"/>
        <w:numPr>
          <w:ilvl w:val="0"/>
          <w:numId w:val="0"/>
        </w:numPr>
        <w:ind w:leftChars="0" w:firstLine="640" w:firstLineChars="200"/>
        <w:jc w:val="left"/>
        <w:rPr>
          <w:rFonts w:hint="eastAsia" w:ascii="黑体" w:hAnsi="黑体" w:eastAsia="黑体"/>
          <w:sz w:val="32"/>
          <w:szCs w:val="32"/>
          <w:lang w:eastAsia="zh-CN"/>
        </w:rPr>
      </w:pPr>
    </w:p>
    <w:p>
      <w:pPr>
        <w:pStyle w:val="12"/>
        <w:numPr>
          <w:ilvl w:val="0"/>
          <w:numId w:val="0"/>
        </w:numPr>
        <w:ind w:leftChars="0" w:firstLine="640" w:firstLineChars="200"/>
        <w:jc w:val="left"/>
        <w:rPr>
          <w:rFonts w:hint="eastAsia" w:ascii="黑体" w:hAnsi="黑体" w:eastAsia="黑体"/>
          <w:sz w:val="32"/>
          <w:szCs w:val="32"/>
          <w:lang w:eastAsia="zh-CN"/>
        </w:rPr>
      </w:pPr>
    </w:p>
    <w:p>
      <w:pPr>
        <w:pStyle w:val="12"/>
        <w:numPr>
          <w:ilvl w:val="0"/>
          <w:numId w:val="0"/>
        </w:numPr>
        <w:ind w:leftChars="0" w:firstLine="560" w:firstLineChars="200"/>
        <w:jc w:val="left"/>
        <w:rPr>
          <w:rFonts w:ascii="黑体" w:hAnsi="黑体" w:eastAsia="黑体"/>
          <w:sz w:val="28"/>
          <w:szCs w:val="28"/>
        </w:rPr>
      </w:pPr>
      <w:r>
        <w:rPr>
          <w:rFonts w:hint="eastAsia" w:ascii="黑体" w:hAnsi="黑体" w:eastAsia="黑体"/>
          <w:sz w:val="28"/>
          <w:szCs w:val="28"/>
          <w:lang w:eastAsia="zh-CN"/>
        </w:rPr>
        <w:t>一、</w:t>
      </w:r>
      <w:r>
        <w:rPr>
          <w:rFonts w:ascii="黑体" w:hAnsi="黑体" w:eastAsia="黑体"/>
          <w:sz w:val="28"/>
          <w:szCs w:val="28"/>
        </w:rPr>
        <w:t>部门职责</w:t>
      </w:r>
    </w:p>
    <w:p>
      <w:pPr>
        <w:widowControl/>
        <w:spacing w:line="600" w:lineRule="exact"/>
        <w:ind w:firstLine="560" w:firstLineChars="200"/>
        <w:rPr>
          <w:rFonts w:hint="eastAsia" w:asciiTheme="minorEastAsia" w:hAnsiTheme="minorEastAsia"/>
          <w:bCs/>
          <w:kern w:val="0"/>
          <w:sz w:val="28"/>
          <w:szCs w:val="28"/>
        </w:rPr>
      </w:pPr>
      <w:r>
        <w:rPr>
          <w:rFonts w:hint="eastAsia" w:asciiTheme="minorEastAsia" w:hAnsiTheme="minorEastAsia"/>
          <w:bCs/>
          <w:kern w:val="0"/>
          <w:sz w:val="28"/>
          <w:szCs w:val="28"/>
        </w:rPr>
        <w:t>1、领导全县共青团工作，组织全县共青团组织围绕龙山改革、发展、稳定的大局开展工作，在龙山政治、经济、文化等活动中发挥党的助手作用。</w:t>
      </w:r>
    </w:p>
    <w:p>
      <w:pPr>
        <w:widowControl/>
        <w:spacing w:line="600" w:lineRule="exact"/>
        <w:ind w:firstLine="560" w:firstLineChars="200"/>
        <w:rPr>
          <w:rFonts w:hint="eastAsia" w:asciiTheme="minorEastAsia" w:hAnsiTheme="minorEastAsia"/>
          <w:bCs/>
          <w:kern w:val="0"/>
          <w:sz w:val="28"/>
          <w:szCs w:val="28"/>
        </w:rPr>
      </w:pPr>
      <w:r>
        <w:rPr>
          <w:rFonts w:hint="eastAsia" w:asciiTheme="minorEastAsia" w:hAnsiTheme="minorEastAsia"/>
          <w:bCs/>
          <w:kern w:val="0"/>
          <w:sz w:val="28"/>
          <w:szCs w:val="28"/>
        </w:rPr>
        <w:t>2、围绕县委、县政府中心工作，推进全县青少年精神文明建设；负责指导并组织实施全县青少年的思想理论教育、宣传文化活动，培养、选拔、推荐、表彰优秀青少年；指导全县志愿者工作的开展。</w:t>
      </w:r>
    </w:p>
    <w:p>
      <w:pPr>
        <w:widowControl/>
        <w:spacing w:line="600" w:lineRule="exact"/>
        <w:ind w:firstLine="560" w:firstLineChars="200"/>
        <w:rPr>
          <w:rFonts w:hint="eastAsia" w:asciiTheme="minorEastAsia" w:hAnsiTheme="minorEastAsia"/>
          <w:bCs/>
          <w:kern w:val="0"/>
          <w:sz w:val="28"/>
          <w:szCs w:val="28"/>
        </w:rPr>
      </w:pPr>
      <w:r>
        <w:rPr>
          <w:rFonts w:hint="eastAsia" w:asciiTheme="minorEastAsia" w:hAnsiTheme="minorEastAsia"/>
          <w:bCs/>
          <w:kern w:val="0"/>
          <w:sz w:val="28"/>
          <w:szCs w:val="28"/>
        </w:rPr>
        <w:t>3、负责全县共青团工作和青少年工作的理论研究；向县委县政府反映青少年思想状况，参与协调处理各种与青少年利益相关的工作。</w:t>
      </w:r>
    </w:p>
    <w:p>
      <w:pPr>
        <w:widowControl/>
        <w:spacing w:line="600" w:lineRule="exact"/>
        <w:ind w:firstLine="560" w:firstLineChars="200"/>
        <w:rPr>
          <w:rFonts w:hint="eastAsia" w:asciiTheme="minorEastAsia" w:hAnsiTheme="minorEastAsia"/>
          <w:bCs/>
          <w:kern w:val="0"/>
          <w:sz w:val="28"/>
          <w:szCs w:val="28"/>
        </w:rPr>
      </w:pPr>
      <w:r>
        <w:rPr>
          <w:rFonts w:hint="eastAsia" w:asciiTheme="minorEastAsia" w:hAnsiTheme="minorEastAsia"/>
          <w:bCs/>
          <w:kern w:val="0"/>
          <w:sz w:val="28"/>
          <w:szCs w:val="28"/>
        </w:rPr>
        <w:t>4、负责研究、指导全县团的组织建设和干部队伍建设，推进全县团的基层组织建设。</w:t>
      </w:r>
    </w:p>
    <w:p>
      <w:pPr>
        <w:widowControl/>
        <w:spacing w:line="600" w:lineRule="exact"/>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二、机构设置及决算单位构成</w:t>
      </w:r>
    </w:p>
    <w:p>
      <w:pPr>
        <w:ind w:firstLine="560" w:firstLineChars="200"/>
        <w:jc w:val="left"/>
        <w:rPr>
          <w:rFonts w:hint="eastAsia" w:asciiTheme="minorEastAsia" w:hAnsiTheme="minorEastAsia"/>
          <w:bCs/>
          <w:kern w:val="0"/>
          <w:sz w:val="28"/>
          <w:szCs w:val="28"/>
        </w:rPr>
      </w:pPr>
      <w:r>
        <w:rPr>
          <w:rFonts w:hint="eastAsia" w:asciiTheme="minorEastAsia" w:hAnsiTheme="minorEastAsia"/>
          <w:bCs/>
          <w:kern w:val="0"/>
          <w:sz w:val="28"/>
          <w:szCs w:val="28"/>
          <w:lang w:eastAsia="zh-CN"/>
        </w:rPr>
        <w:t>（一）共青团龙山县委</w:t>
      </w:r>
      <w:r>
        <w:rPr>
          <w:rFonts w:hint="eastAsia" w:asciiTheme="minorEastAsia" w:hAnsiTheme="minorEastAsia"/>
          <w:bCs/>
          <w:kern w:val="0"/>
          <w:sz w:val="28"/>
          <w:szCs w:val="28"/>
        </w:rPr>
        <w:t>为全额拨款单位。</w:t>
      </w:r>
      <w:r>
        <w:rPr>
          <w:rFonts w:hint="eastAsia" w:asciiTheme="minorEastAsia" w:hAnsiTheme="minorEastAsia"/>
          <w:bCs/>
          <w:kern w:val="0"/>
          <w:sz w:val="28"/>
          <w:szCs w:val="28"/>
          <w:lang w:eastAsia="zh-CN"/>
        </w:rPr>
        <w:t>共青团龙山县委</w:t>
      </w:r>
      <w:r>
        <w:rPr>
          <w:rFonts w:hint="eastAsia" w:asciiTheme="minorEastAsia" w:hAnsiTheme="minorEastAsia"/>
          <w:bCs/>
          <w:kern w:val="0"/>
          <w:sz w:val="28"/>
          <w:szCs w:val="28"/>
        </w:rPr>
        <w:t>是参照公务员管理的正科级单位，现有行政编制4名，事业编制2名，年末实有在职人员6名,其中行政4人，事业2人。</w:t>
      </w:r>
    </w:p>
    <w:p>
      <w:pPr>
        <w:ind w:firstLine="560" w:firstLineChars="200"/>
        <w:jc w:val="left"/>
        <w:rPr>
          <w:rFonts w:asciiTheme="minorEastAsia" w:hAnsiTheme="minorEastAsia"/>
          <w:bCs/>
          <w:kern w:val="0"/>
          <w:sz w:val="28"/>
          <w:szCs w:val="28"/>
        </w:rPr>
      </w:pPr>
      <w:r>
        <w:rPr>
          <w:rFonts w:hint="eastAsia" w:asciiTheme="minorEastAsia" w:hAnsiTheme="minorEastAsia"/>
          <w:bCs/>
          <w:kern w:val="0"/>
          <w:sz w:val="28"/>
          <w:szCs w:val="28"/>
        </w:rPr>
        <w:t>（二）决算单位构成。</w:t>
      </w:r>
      <w:r>
        <w:rPr>
          <w:rFonts w:hint="eastAsia" w:asciiTheme="minorEastAsia" w:hAnsiTheme="minorEastAsia"/>
          <w:bCs/>
          <w:kern w:val="0"/>
          <w:sz w:val="28"/>
          <w:szCs w:val="28"/>
          <w:lang w:eastAsia="zh-CN"/>
        </w:rPr>
        <w:t>共青团龙山县委</w:t>
      </w:r>
      <w:r>
        <w:rPr>
          <w:rFonts w:asciiTheme="minorEastAsia" w:hAnsiTheme="minorEastAsia"/>
          <w:bCs/>
          <w:kern w:val="0"/>
          <w:sz w:val="28"/>
          <w:szCs w:val="28"/>
        </w:rPr>
        <w:t>2019</w:t>
      </w:r>
      <w:r>
        <w:rPr>
          <w:rFonts w:hint="eastAsia" w:asciiTheme="minorEastAsia" w:hAnsiTheme="minorEastAsia"/>
          <w:bCs/>
          <w:kern w:val="0"/>
          <w:sz w:val="28"/>
          <w:szCs w:val="28"/>
        </w:rPr>
        <w:t>年部门决算汇总公开单位构成包括：</w:t>
      </w:r>
      <w:r>
        <w:rPr>
          <w:rFonts w:hint="eastAsia" w:asciiTheme="minorEastAsia" w:hAnsiTheme="minorEastAsia"/>
          <w:bCs/>
          <w:kern w:val="0"/>
          <w:sz w:val="28"/>
          <w:szCs w:val="28"/>
          <w:lang w:eastAsia="zh-CN"/>
        </w:rPr>
        <w:t>共青团龙山县委</w:t>
      </w:r>
      <w:r>
        <w:rPr>
          <w:rFonts w:hint="eastAsia" w:asciiTheme="minorEastAsia" w:hAnsiTheme="minorEastAsia"/>
          <w:bCs/>
          <w:kern w:val="0"/>
          <w:sz w:val="28"/>
          <w:szCs w:val="28"/>
        </w:rPr>
        <w:t>本级。</w:t>
      </w:r>
    </w:p>
    <w:p>
      <w:pPr>
        <w:jc w:val="left"/>
        <w:rPr>
          <w:rFonts w:ascii="仿宋_GB2312" w:eastAsia="仿宋_GB2312" w:hAnsiTheme="minorEastAsia"/>
          <w:sz w:val="28"/>
          <w:szCs w:val="28"/>
        </w:rPr>
      </w:pPr>
    </w:p>
    <w:p>
      <w:pPr>
        <w:jc w:val="both"/>
        <w:rPr>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84"/>
          <w:szCs w:val="84"/>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第二部分</w:t>
      </w: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部门决算表</w:t>
      </w:r>
    </w:p>
    <w:p>
      <w:pPr>
        <w:jc w:val="center"/>
        <w:rPr>
          <w:sz w:val="72"/>
          <w:szCs w:val="72"/>
        </w:rPr>
      </w:pP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见表《团县委</w:t>
      </w:r>
      <w:r>
        <w:rPr>
          <w:rFonts w:hint="eastAsia" w:asciiTheme="minorEastAsia" w:hAnsiTheme="minorEastAsia" w:cstheme="minorEastAsia"/>
          <w:sz w:val="32"/>
          <w:szCs w:val="32"/>
          <w:lang w:val="en-US" w:eastAsia="zh-CN"/>
        </w:rPr>
        <w:t>2019部门决算表</w:t>
      </w:r>
      <w:bookmarkStart w:id="0" w:name="_GoBack"/>
      <w:bookmarkEnd w:id="0"/>
      <w:r>
        <w:rPr>
          <w:rFonts w:hint="eastAsia" w:asciiTheme="minorEastAsia" w:hAnsiTheme="minorEastAsia" w:cstheme="minorEastAsia"/>
          <w:sz w:val="32"/>
          <w:szCs w:val="32"/>
          <w:lang w:eastAsia="zh-CN"/>
        </w:rPr>
        <w:t>》</w:t>
      </w: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hint="eastAsia" w:ascii="黑体" w:hAnsi="黑体" w:eastAsia="黑体" w:cs="黑体"/>
          <w:b/>
          <w:bCs/>
          <w:sz w:val="32"/>
          <w:szCs w:val="32"/>
        </w:rPr>
      </w:pPr>
      <w:r>
        <w:rPr>
          <w:rFonts w:hint="eastAsia" w:ascii="黑体" w:hAnsi="黑体" w:eastAsia="黑体" w:cs="黑体"/>
          <w:b/>
          <w:bCs/>
          <w:sz w:val="32"/>
          <w:szCs w:val="32"/>
        </w:rPr>
        <w:t>第三部分</w:t>
      </w:r>
    </w:p>
    <w:p>
      <w:pPr>
        <w:pStyle w:val="11"/>
        <w:jc w:val="center"/>
        <w:rPr>
          <w:rFonts w:hint="eastAsia" w:ascii="黑体" w:hAnsi="黑体" w:eastAsia="黑体" w:cs="黑体"/>
          <w:b/>
          <w:bCs/>
          <w:sz w:val="32"/>
          <w:szCs w:val="32"/>
        </w:rPr>
      </w:pPr>
    </w:p>
    <w:p>
      <w:pPr>
        <w:pStyle w:val="11"/>
        <w:jc w:val="center"/>
        <w:rPr>
          <w:rFonts w:hint="eastAsia" w:ascii="黑体" w:hAnsi="黑体" w:eastAsia="黑体" w:cs="黑体"/>
          <w:b/>
          <w:bCs/>
          <w:sz w:val="32"/>
          <w:szCs w:val="32"/>
        </w:rPr>
      </w:pPr>
      <w:r>
        <w:rPr>
          <w:rFonts w:hint="eastAsia" w:ascii="黑体" w:hAnsi="黑体" w:eastAsia="黑体" w:cs="黑体"/>
          <w:b/>
          <w:bCs/>
          <w:sz w:val="32"/>
          <w:szCs w:val="32"/>
        </w:rPr>
        <w:t>2019年度部门决算</w:t>
      </w:r>
    </w:p>
    <w:p>
      <w:pPr>
        <w:pStyle w:val="11"/>
        <w:jc w:val="center"/>
        <w:rPr>
          <w:rFonts w:hint="eastAsia" w:ascii="黑体" w:hAnsi="黑体" w:eastAsia="黑体" w:cs="黑体"/>
          <w:b/>
          <w:bCs/>
          <w:sz w:val="32"/>
          <w:szCs w:val="32"/>
        </w:rPr>
      </w:pPr>
      <w:r>
        <w:rPr>
          <w:rFonts w:hint="eastAsia" w:ascii="黑体" w:hAnsi="黑体" w:eastAsia="黑体" w:cs="黑体"/>
          <w:b/>
          <w:bCs/>
          <w:sz w:val="32"/>
          <w:szCs w:val="32"/>
        </w:rPr>
        <w:t>情况说明</w:t>
      </w:r>
    </w:p>
    <w:p>
      <w:pPr>
        <w:widowControl/>
        <w:jc w:val="left"/>
        <w:rPr>
          <w:rFonts w:ascii="黑体" w:eastAsia="黑体" w:cs="黑体"/>
          <w:color w:val="000000"/>
          <w:kern w:val="0"/>
          <w:sz w:val="70"/>
          <w:szCs w:val="70"/>
        </w:rPr>
      </w:pPr>
      <w:r>
        <w:rPr>
          <w:sz w:val="70"/>
          <w:szCs w:val="70"/>
        </w:rPr>
        <w:br w:type="page"/>
      </w:r>
    </w:p>
    <w:p>
      <w:pPr>
        <w:widowControl/>
        <w:spacing w:line="600" w:lineRule="exact"/>
        <w:ind w:firstLine="700" w:firstLineChars="250"/>
        <w:rPr>
          <w:rFonts w:hint="eastAsia" w:ascii="黑体" w:hAnsi="黑体" w:eastAsia="黑体" w:cs="黑体"/>
          <w:bCs/>
          <w:kern w:val="0"/>
          <w:sz w:val="28"/>
          <w:szCs w:val="28"/>
        </w:rPr>
      </w:pPr>
      <w:r>
        <w:rPr>
          <w:rFonts w:hint="eastAsia" w:ascii="黑体" w:hAnsi="黑体" w:eastAsia="黑体" w:cs="黑体"/>
          <w:kern w:val="0"/>
          <w:sz w:val="28"/>
          <w:szCs w:val="28"/>
        </w:rPr>
        <w:t>一、收入支出决算总体情况说明</w:t>
      </w:r>
    </w:p>
    <w:p>
      <w:pPr>
        <w:widowControl/>
        <w:snapToGrid w:val="0"/>
        <w:spacing w:line="240" w:lineRule="atLeast"/>
        <w:ind w:left="420" w:leftChars="200" w:firstLine="548" w:firstLineChars="196"/>
        <w:jc w:val="lef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2019年度收、支总计</w:t>
      </w:r>
      <w:r>
        <w:rPr>
          <w:rFonts w:hint="eastAsia" w:asciiTheme="minorEastAsia" w:hAnsiTheme="minorEastAsia" w:cstheme="minorEastAsia"/>
          <w:bCs/>
          <w:kern w:val="0"/>
          <w:sz w:val="28"/>
          <w:szCs w:val="28"/>
          <w:lang w:val="en-US" w:eastAsia="zh-CN"/>
        </w:rPr>
        <w:t>226.83</w:t>
      </w:r>
      <w:r>
        <w:rPr>
          <w:rFonts w:hint="eastAsia" w:asciiTheme="minorEastAsia" w:hAnsiTheme="minorEastAsia" w:eastAsiaTheme="minorEastAsia" w:cstheme="minorEastAsia"/>
          <w:bCs/>
          <w:kern w:val="0"/>
          <w:sz w:val="28"/>
          <w:szCs w:val="28"/>
        </w:rPr>
        <w:t>万元。与2018年相比，增加</w:t>
      </w:r>
      <w:r>
        <w:rPr>
          <w:rFonts w:hint="eastAsia" w:asciiTheme="minorEastAsia" w:hAnsiTheme="minorEastAsia" w:cstheme="minorEastAsia"/>
          <w:bCs/>
          <w:kern w:val="0"/>
          <w:sz w:val="28"/>
          <w:szCs w:val="28"/>
          <w:lang w:val="en-US" w:eastAsia="zh-CN"/>
        </w:rPr>
        <w:t>14.382912</w:t>
      </w:r>
      <w:r>
        <w:rPr>
          <w:rFonts w:hint="eastAsia" w:asciiTheme="minorEastAsia" w:hAnsiTheme="minorEastAsia" w:eastAsiaTheme="minorEastAsia" w:cstheme="minorEastAsia"/>
          <w:bCs/>
          <w:kern w:val="0"/>
          <w:sz w:val="28"/>
          <w:szCs w:val="28"/>
        </w:rPr>
        <w:t>万元，增长</w:t>
      </w:r>
      <w:r>
        <w:rPr>
          <w:rFonts w:hint="eastAsia" w:asciiTheme="minorEastAsia" w:hAnsiTheme="minorEastAsia" w:cstheme="minorEastAsia"/>
          <w:bCs/>
          <w:kern w:val="0"/>
          <w:sz w:val="28"/>
          <w:szCs w:val="28"/>
          <w:lang w:val="en-US" w:eastAsia="zh-CN"/>
        </w:rPr>
        <w:t>6.77</w:t>
      </w:r>
      <w:r>
        <w:rPr>
          <w:rFonts w:hint="eastAsia" w:asciiTheme="minorEastAsia" w:hAnsiTheme="minorEastAsia" w:eastAsiaTheme="minorEastAsia" w:cstheme="minorEastAsia"/>
          <w:bCs/>
          <w:kern w:val="0"/>
          <w:sz w:val="28"/>
          <w:szCs w:val="28"/>
        </w:rPr>
        <w:t>%，变动原因，</w:t>
      </w:r>
      <w:r>
        <w:rPr>
          <w:rFonts w:hint="eastAsia" w:asciiTheme="minorEastAsia" w:hAnsiTheme="minorEastAsia" w:cstheme="minorEastAsia"/>
          <w:bCs/>
          <w:kern w:val="0"/>
          <w:sz w:val="28"/>
          <w:szCs w:val="28"/>
          <w:lang w:eastAsia="zh-CN"/>
        </w:rPr>
        <w:t>希望工程</w:t>
      </w:r>
      <w:r>
        <w:rPr>
          <w:rFonts w:hint="eastAsia" w:asciiTheme="minorEastAsia" w:hAnsiTheme="minorEastAsia" w:eastAsiaTheme="minorEastAsia" w:cstheme="minorEastAsia"/>
          <w:bCs/>
          <w:kern w:val="0"/>
          <w:sz w:val="28"/>
          <w:szCs w:val="28"/>
          <w:lang w:eastAsia="zh-CN"/>
        </w:rPr>
        <w:t>助学金增加</w:t>
      </w:r>
      <w:r>
        <w:rPr>
          <w:rFonts w:hint="eastAsia" w:asciiTheme="minorEastAsia" w:hAnsiTheme="minorEastAsia" w:eastAsiaTheme="minorEastAsia" w:cstheme="minorEastAsia"/>
          <w:bCs/>
          <w:kern w:val="0"/>
          <w:sz w:val="28"/>
          <w:szCs w:val="28"/>
        </w:rPr>
        <w:t>。</w:t>
      </w:r>
    </w:p>
    <w:p>
      <w:pPr>
        <w:widowControl/>
        <w:spacing w:line="600" w:lineRule="exact"/>
        <w:ind w:firstLine="560" w:firstLineChars="200"/>
        <w:rPr>
          <w:rFonts w:hint="eastAsia" w:ascii="黑体" w:hAnsi="黑体" w:eastAsia="黑体" w:cs="黑体"/>
          <w:b/>
          <w:bCs/>
          <w:kern w:val="0"/>
          <w:sz w:val="28"/>
          <w:szCs w:val="28"/>
        </w:rPr>
      </w:pPr>
      <w:r>
        <w:rPr>
          <w:rFonts w:hint="eastAsia" w:ascii="黑体" w:hAnsi="黑体" w:eastAsia="黑体" w:cs="黑体"/>
          <w:kern w:val="0"/>
          <w:sz w:val="28"/>
          <w:szCs w:val="28"/>
        </w:rPr>
        <w:t>二、收入决算情况说明</w:t>
      </w:r>
    </w:p>
    <w:p>
      <w:pPr>
        <w:widowControl/>
        <w:spacing w:line="600" w:lineRule="exact"/>
        <w:ind w:firstLine="56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28"/>
          <w:szCs w:val="28"/>
        </w:rPr>
        <w:t>本年收入合计</w:t>
      </w:r>
      <w:r>
        <w:rPr>
          <w:rFonts w:hint="eastAsia" w:asciiTheme="minorEastAsia" w:hAnsiTheme="minorEastAsia" w:cstheme="minorEastAsia"/>
          <w:kern w:val="0"/>
          <w:sz w:val="28"/>
          <w:szCs w:val="28"/>
          <w:lang w:val="en-US" w:eastAsia="zh-CN"/>
        </w:rPr>
        <w:t>226.83</w:t>
      </w:r>
      <w:r>
        <w:rPr>
          <w:rFonts w:hint="eastAsia" w:asciiTheme="minorEastAsia" w:hAnsiTheme="minorEastAsia" w:eastAsiaTheme="minorEastAsia" w:cstheme="minorEastAsia"/>
          <w:kern w:val="0"/>
          <w:sz w:val="28"/>
          <w:szCs w:val="28"/>
        </w:rPr>
        <w:t>万元，其中：财政拨款收入</w:t>
      </w:r>
      <w:r>
        <w:rPr>
          <w:rFonts w:hint="eastAsia" w:asciiTheme="minorEastAsia" w:hAnsiTheme="minorEastAsia" w:cstheme="minorEastAsia"/>
          <w:kern w:val="0"/>
          <w:sz w:val="28"/>
          <w:szCs w:val="28"/>
          <w:lang w:val="en-US" w:eastAsia="zh-CN"/>
        </w:rPr>
        <w:t>126.56</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55.8</w:t>
      </w:r>
      <w:r>
        <w:rPr>
          <w:rFonts w:hint="eastAsia" w:asciiTheme="minorEastAsia" w:hAnsiTheme="minorEastAsia" w:eastAsiaTheme="minorEastAsia" w:cstheme="minorEastAsia"/>
          <w:kern w:val="0"/>
          <w:sz w:val="28"/>
          <w:szCs w:val="28"/>
        </w:rPr>
        <w:t>%；其他收入</w:t>
      </w:r>
      <w:r>
        <w:rPr>
          <w:rFonts w:hint="eastAsia" w:asciiTheme="minorEastAsia" w:hAnsiTheme="minorEastAsia" w:cstheme="minorEastAsia"/>
          <w:kern w:val="0"/>
          <w:sz w:val="28"/>
          <w:szCs w:val="28"/>
          <w:lang w:val="en-US" w:eastAsia="zh-CN"/>
        </w:rPr>
        <w:t>70.23</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30.96</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年</w:t>
      </w:r>
      <w:r>
        <w:rPr>
          <w:rFonts w:hint="eastAsia" w:asciiTheme="minorEastAsia" w:hAnsiTheme="minorEastAsia" w:cstheme="minorEastAsia"/>
          <w:kern w:val="0"/>
          <w:sz w:val="28"/>
          <w:szCs w:val="28"/>
          <w:lang w:eastAsia="zh-CN"/>
        </w:rPr>
        <w:t>初结转和结余</w:t>
      </w:r>
      <w:r>
        <w:rPr>
          <w:rFonts w:hint="eastAsia" w:asciiTheme="minorEastAsia" w:hAnsiTheme="minorEastAsia" w:cstheme="minorEastAsia"/>
          <w:kern w:val="0"/>
          <w:sz w:val="28"/>
          <w:szCs w:val="28"/>
          <w:lang w:val="en-US" w:eastAsia="zh-CN"/>
        </w:rPr>
        <w:t>30.04</w:t>
      </w:r>
      <w:r>
        <w:rPr>
          <w:rFonts w:hint="eastAsia" w:asciiTheme="minorEastAsia" w:hAnsiTheme="minorEastAsia" w:eastAsiaTheme="minorEastAsia" w:cstheme="minorEastAsia"/>
          <w:bCs/>
          <w:kern w:val="0"/>
          <w:sz w:val="28"/>
          <w:szCs w:val="28"/>
        </w:rPr>
        <w:t>万元</w:t>
      </w:r>
      <w:r>
        <w:rPr>
          <w:rFonts w:hint="eastAsia" w:asciiTheme="minorEastAsia" w:hAnsiTheme="minorEastAsia" w:eastAsiaTheme="minorEastAsia" w:cstheme="minorEastAsia"/>
          <w:kern w:val="0"/>
          <w:sz w:val="28"/>
          <w:szCs w:val="28"/>
        </w:rPr>
        <w:t>，占</w:t>
      </w:r>
      <w:r>
        <w:rPr>
          <w:rFonts w:hint="eastAsia" w:asciiTheme="minorEastAsia" w:hAnsiTheme="minorEastAsia" w:cstheme="minorEastAsia"/>
          <w:kern w:val="0"/>
          <w:sz w:val="28"/>
          <w:szCs w:val="28"/>
          <w:lang w:val="en-US" w:eastAsia="zh-CN"/>
        </w:rPr>
        <w:t>13.24</w:t>
      </w:r>
      <w:r>
        <w:rPr>
          <w:rFonts w:hint="eastAsia" w:asciiTheme="minorEastAsia" w:hAnsiTheme="minorEastAsia" w:eastAsiaTheme="minorEastAsia" w:cstheme="minorEastAsia"/>
          <w:kern w:val="0"/>
          <w:sz w:val="28"/>
          <w:szCs w:val="28"/>
        </w:rPr>
        <w:t>%。</w:t>
      </w:r>
    </w:p>
    <w:p>
      <w:pPr>
        <w:widowControl/>
        <w:spacing w:line="600" w:lineRule="exact"/>
        <w:ind w:firstLine="560" w:firstLineChars="200"/>
        <w:rPr>
          <w:rFonts w:hint="eastAsia" w:ascii="黑体" w:hAnsi="黑体" w:eastAsia="黑体" w:cs="黑体"/>
          <w:b/>
          <w:bCs/>
          <w:kern w:val="0"/>
          <w:sz w:val="28"/>
          <w:szCs w:val="28"/>
        </w:rPr>
      </w:pPr>
      <w:r>
        <w:rPr>
          <w:rFonts w:hint="eastAsia" w:ascii="黑体" w:hAnsi="黑体" w:eastAsia="黑体" w:cs="黑体"/>
          <w:kern w:val="0"/>
          <w:sz w:val="28"/>
          <w:szCs w:val="28"/>
        </w:rPr>
        <w:t>三、支出决算情况说明</w:t>
      </w:r>
    </w:p>
    <w:p>
      <w:pPr>
        <w:widowControl/>
        <w:spacing w:line="600" w:lineRule="exact"/>
        <w:ind w:firstLine="560" w:firstLineChars="200"/>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28"/>
          <w:szCs w:val="28"/>
        </w:rPr>
        <w:t>全年支出</w:t>
      </w:r>
      <w:r>
        <w:rPr>
          <w:rFonts w:hint="eastAsia" w:asciiTheme="minorEastAsia" w:hAnsiTheme="minorEastAsia" w:cstheme="minorEastAsia"/>
          <w:kern w:val="0"/>
          <w:sz w:val="28"/>
          <w:szCs w:val="28"/>
          <w:lang w:val="en-US" w:eastAsia="zh-CN"/>
        </w:rPr>
        <w:t>225.57</w:t>
      </w:r>
      <w:r>
        <w:rPr>
          <w:rFonts w:hint="eastAsia" w:asciiTheme="minorEastAsia" w:hAnsiTheme="minorEastAsia" w:eastAsiaTheme="minorEastAsia" w:cstheme="minorEastAsia"/>
          <w:kern w:val="0"/>
          <w:sz w:val="28"/>
          <w:szCs w:val="28"/>
        </w:rPr>
        <w:t>万元，</w:t>
      </w:r>
      <w:r>
        <w:rPr>
          <w:rFonts w:hint="eastAsia" w:asciiTheme="minorEastAsia" w:hAnsiTheme="minorEastAsia" w:cstheme="minorEastAsia"/>
          <w:kern w:val="0"/>
          <w:sz w:val="28"/>
          <w:szCs w:val="28"/>
          <w:lang w:eastAsia="zh-CN"/>
        </w:rPr>
        <w:t>其中</w:t>
      </w:r>
      <w:r>
        <w:rPr>
          <w:rFonts w:hint="eastAsia" w:asciiTheme="minorEastAsia" w:hAnsiTheme="minorEastAsia" w:eastAsiaTheme="minorEastAsia" w:cstheme="minorEastAsia"/>
          <w:kern w:val="0"/>
          <w:sz w:val="28"/>
          <w:szCs w:val="28"/>
        </w:rPr>
        <w:t>基本支出</w:t>
      </w:r>
      <w:r>
        <w:rPr>
          <w:rFonts w:hint="eastAsia" w:asciiTheme="minorEastAsia" w:hAnsiTheme="minorEastAsia" w:cstheme="minorEastAsia"/>
          <w:kern w:val="0"/>
          <w:sz w:val="28"/>
          <w:szCs w:val="28"/>
          <w:lang w:val="en-US" w:eastAsia="zh-CN"/>
        </w:rPr>
        <w:t>123.4</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54.7</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项目支出</w:t>
      </w:r>
      <w:r>
        <w:rPr>
          <w:rFonts w:hint="eastAsia" w:asciiTheme="minorEastAsia" w:hAnsiTheme="minorEastAsia" w:cstheme="minorEastAsia"/>
          <w:kern w:val="0"/>
          <w:sz w:val="28"/>
          <w:szCs w:val="28"/>
          <w:lang w:val="en-US" w:eastAsia="zh-CN"/>
        </w:rPr>
        <w:t>102.18</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45.3</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上缴上级支出0万元，占0%；经营支出0万元，占0%；对附属单位补助支出0万元，占0%。</w:t>
      </w:r>
    </w:p>
    <w:p>
      <w:pPr>
        <w:widowControl/>
        <w:spacing w:line="600" w:lineRule="exact"/>
        <w:ind w:firstLine="560" w:firstLineChars="200"/>
        <w:rPr>
          <w:rFonts w:hint="eastAsia" w:ascii="黑体" w:hAnsi="黑体" w:eastAsia="黑体" w:cs="黑体"/>
          <w:b/>
          <w:bCs/>
          <w:kern w:val="0"/>
          <w:sz w:val="28"/>
          <w:szCs w:val="28"/>
        </w:rPr>
      </w:pPr>
      <w:r>
        <w:rPr>
          <w:rFonts w:hint="eastAsia" w:ascii="黑体" w:hAnsi="黑体" w:eastAsia="黑体" w:cs="黑体"/>
          <w:kern w:val="0"/>
          <w:sz w:val="28"/>
          <w:szCs w:val="28"/>
        </w:rPr>
        <w:t>四、财政拨款收入支出决算总体情况说明</w:t>
      </w:r>
    </w:p>
    <w:p>
      <w:pPr>
        <w:widowControl/>
        <w:snapToGrid w:val="0"/>
        <w:spacing w:line="240" w:lineRule="atLeast"/>
        <w:ind w:left="420" w:leftChars="200" w:firstLine="548" w:firstLineChars="196"/>
        <w:jc w:val="lef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2019年度财政拨款收、支总计</w:t>
      </w:r>
      <w:r>
        <w:rPr>
          <w:rFonts w:hint="eastAsia" w:asciiTheme="minorEastAsia" w:hAnsiTheme="minorEastAsia" w:cstheme="minorEastAsia"/>
          <w:kern w:val="0"/>
          <w:sz w:val="28"/>
          <w:szCs w:val="28"/>
          <w:lang w:val="en-US" w:eastAsia="zh-CN"/>
        </w:rPr>
        <w:t>226.83</w:t>
      </w:r>
      <w:r>
        <w:rPr>
          <w:rFonts w:hint="eastAsia" w:asciiTheme="minorEastAsia" w:hAnsiTheme="minorEastAsia" w:eastAsiaTheme="minorEastAsia" w:cstheme="minorEastAsia"/>
          <w:kern w:val="0"/>
          <w:sz w:val="28"/>
          <w:szCs w:val="28"/>
        </w:rPr>
        <w:t>万元，与2018年相比，增加</w:t>
      </w:r>
      <w:r>
        <w:rPr>
          <w:rFonts w:hint="eastAsia" w:asciiTheme="minorEastAsia" w:hAnsiTheme="minorEastAsia" w:cstheme="minorEastAsia"/>
          <w:kern w:val="0"/>
          <w:sz w:val="28"/>
          <w:szCs w:val="28"/>
          <w:lang w:val="en-US" w:eastAsia="zh-CN"/>
        </w:rPr>
        <w:t>14.382912</w:t>
      </w:r>
      <w:r>
        <w:rPr>
          <w:rFonts w:hint="eastAsia" w:asciiTheme="minorEastAsia" w:hAnsiTheme="minorEastAsia" w:eastAsiaTheme="minorEastAsia" w:cstheme="minorEastAsia"/>
          <w:kern w:val="0"/>
          <w:sz w:val="28"/>
          <w:szCs w:val="28"/>
        </w:rPr>
        <w:t>万元,增长</w:t>
      </w:r>
      <w:r>
        <w:rPr>
          <w:rFonts w:hint="eastAsia" w:asciiTheme="minorEastAsia" w:hAnsiTheme="minorEastAsia" w:cstheme="minorEastAsia"/>
          <w:kern w:val="0"/>
          <w:sz w:val="28"/>
          <w:szCs w:val="28"/>
          <w:lang w:val="en-US" w:eastAsia="zh-CN"/>
        </w:rPr>
        <w:t>6.77</w:t>
      </w:r>
      <w:r>
        <w:rPr>
          <w:rFonts w:hint="eastAsia" w:asciiTheme="minorEastAsia" w:hAnsiTheme="minorEastAsia" w:eastAsiaTheme="minorEastAsia" w:cstheme="minorEastAsia"/>
          <w:kern w:val="0"/>
          <w:sz w:val="28"/>
          <w:szCs w:val="28"/>
        </w:rPr>
        <w:t>%，主要是</w:t>
      </w:r>
      <w:r>
        <w:rPr>
          <w:rFonts w:hint="eastAsia" w:asciiTheme="minorEastAsia" w:hAnsiTheme="minorEastAsia" w:cstheme="minorEastAsia"/>
          <w:bCs/>
          <w:kern w:val="0"/>
          <w:sz w:val="28"/>
          <w:szCs w:val="28"/>
          <w:lang w:eastAsia="zh-CN"/>
        </w:rPr>
        <w:t>希望工程</w:t>
      </w:r>
      <w:r>
        <w:rPr>
          <w:rFonts w:hint="eastAsia" w:asciiTheme="minorEastAsia" w:hAnsiTheme="minorEastAsia" w:eastAsiaTheme="minorEastAsia" w:cstheme="minorEastAsia"/>
          <w:bCs/>
          <w:kern w:val="0"/>
          <w:sz w:val="28"/>
          <w:szCs w:val="28"/>
          <w:lang w:eastAsia="zh-CN"/>
        </w:rPr>
        <w:t>助学金增加</w:t>
      </w:r>
      <w:r>
        <w:rPr>
          <w:rFonts w:hint="eastAsia" w:asciiTheme="minorEastAsia" w:hAnsiTheme="minorEastAsia" w:eastAsiaTheme="minorEastAsia" w:cstheme="minorEastAsia"/>
          <w:bCs/>
          <w:kern w:val="0"/>
          <w:sz w:val="28"/>
          <w:szCs w:val="28"/>
        </w:rPr>
        <w:t>。</w:t>
      </w:r>
    </w:p>
    <w:p>
      <w:pPr>
        <w:widowControl/>
        <w:spacing w:line="600" w:lineRule="exact"/>
        <w:ind w:firstLine="560" w:firstLineChars="200"/>
        <w:rPr>
          <w:rFonts w:hint="eastAsia" w:ascii="黑体" w:hAnsi="黑体" w:eastAsia="黑体" w:cs="黑体"/>
          <w:b/>
          <w:bCs/>
          <w:kern w:val="0"/>
          <w:sz w:val="28"/>
          <w:szCs w:val="28"/>
        </w:rPr>
      </w:pPr>
      <w:r>
        <w:rPr>
          <w:rFonts w:hint="eastAsia" w:ascii="黑体" w:hAnsi="黑体" w:eastAsia="黑体" w:cs="黑体"/>
          <w:kern w:val="0"/>
          <w:sz w:val="28"/>
          <w:szCs w:val="28"/>
        </w:rPr>
        <w:t>五、一般公共预算财政拨款支出决算情况说明</w:t>
      </w:r>
    </w:p>
    <w:p>
      <w:pPr>
        <w:widowControl/>
        <w:spacing w:line="600" w:lineRule="exact"/>
        <w:ind w:firstLine="560" w:firstLineChars="20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（一）财政拨款支出决算总体情况。</w:t>
      </w:r>
    </w:p>
    <w:p>
      <w:pPr>
        <w:widowControl/>
        <w:spacing w:line="60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201</w:t>
      </w:r>
      <w:r>
        <w:rPr>
          <w:rFonts w:hint="eastAsia" w:asciiTheme="minorEastAsia" w:hAnsiTheme="minorEastAsia" w:cstheme="minorEastAsia"/>
          <w:kern w:val="0"/>
          <w:sz w:val="28"/>
          <w:szCs w:val="28"/>
          <w:lang w:val="en-US" w:eastAsia="zh-CN"/>
        </w:rPr>
        <w:t>9</w:t>
      </w:r>
      <w:r>
        <w:rPr>
          <w:rFonts w:hint="eastAsia" w:asciiTheme="minorEastAsia" w:hAnsiTheme="minorEastAsia" w:eastAsiaTheme="minorEastAsia" w:cstheme="minorEastAsia"/>
          <w:kern w:val="0"/>
          <w:sz w:val="28"/>
          <w:szCs w:val="28"/>
        </w:rPr>
        <w:t>年财政拨款支出</w:t>
      </w:r>
      <w:r>
        <w:rPr>
          <w:rFonts w:hint="eastAsia" w:asciiTheme="minorEastAsia" w:hAnsiTheme="minorEastAsia" w:cstheme="minorEastAsia"/>
          <w:kern w:val="0"/>
          <w:sz w:val="28"/>
          <w:szCs w:val="28"/>
          <w:lang w:val="en-US" w:eastAsia="zh-CN"/>
        </w:rPr>
        <w:t>127.28</w:t>
      </w:r>
      <w:r>
        <w:rPr>
          <w:rFonts w:hint="eastAsia" w:asciiTheme="minorEastAsia" w:hAnsiTheme="minorEastAsia" w:eastAsiaTheme="minorEastAsia" w:cstheme="minorEastAsia"/>
          <w:kern w:val="0"/>
          <w:sz w:val="28"/>
          <w:szCs w:val="28"/>
        </w:rPr>
        <w:t>万元，占总支出的</w:t>
      </w:r>
      <w:r>
        <w:rPr>
          <w:rFonts w:hint="eastAsia" w:asciiTheme="minorEastAsia" w:hAnsiTheme="minorEastAsia" w:cstheme="minorEastAsia"/>
          <w:kern w:val="0"/>
          <w:sz w:val="28"/>
          <w:szCs w:val="28"/>
          <w:lang w:val="en-US" w:eastAsia="zh-CN"/>
        </w:rPr>
        <w:t>56.43</w:t>
      </w:r>
      <w:r>
        <w:rPr>
          <w:rFonts w:hint="eastAsia" w:asciiTheme="minorEastAsia" w:hAnsiTheme="minorEastAsia" w:eastAsiaTheme="minorEastAsia" w:cstheme="minorEastAsia"/>
          <w:kern w:val="0"/>
          <w:sz w:val="28"/>
          <w:szCs w:val="28"/>
        </w:rPr>
        <w:t>%，201</w:t>
      </w:r>
      <w:r>
        <w:rPr>
          <w:rFonts w:hint="eastAsia" w:asciiTheme="minorEastAsia" w:hAnsi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rPr>
        <w:t>年财政拨款支出</w:t>
      </w:r>
      <w:r>
        <w:rPr>
          <w:rFonts w:hint="eastAsia" w:asciiTheme="minorEastAsia" w:hAnsiTheme="minorEastAsia" w:cstheme="minorEastAsia"/>
          <w:kern w:val="0"/>
          <w:sz w:val="28"/>
          <w:szCs w:val="28"/>
          <w:lang w:val="en-US" w:eastAsia="zh-CN"/>
        </w:rPr>
        <w:t>164.460788</w:t>
      </w:r>
      <w:r>
        <w:rPr>
          <w:rFonts w:hint="eastAsia" w:asciiTheme="minorEastAsia" w:hAnsiTheme="minorEastAsia" w:eastAsiaTheme="minorEastAsia" w:cstheme="minorEastAsia"/>
          <w:kern w:val="0"/>
          <w:sz w:val="28"/>
          <w:szCs w:val="28"/>
        </w:rPr>
        <w:t>万元，</w:t>
      </w:r>
      <w:r>
        <w:rPr>
          <w:rFonts w:hint="eastAsia" w:asciiTheme="minorEastAsia" w:hAnsiTheme="minorEastAsia" w:cstheme="minorEastAsia"/>
          <w:kern w:val="0"/>
          <w:sz w:val="28"/>
          <w:szCs w:val="28"/>
          <w:lang w:eastAsia="zh-CN"/>
        </w:rPr>
        <w:t>减少</w:t>
      </w:r>
      <w:r>
        <w:rPr>
          <w:rFonts w:hint="eastAsia" w:asciiTheme="minorEastAsia" w:hAnsiTheme="minorEastAsia" w:cstheme="minorEastAsia"/>
          <w:kern w:val="0"/>
          <w:sz w:val="28"/>
          <w:szCs w:val="28"/>
          <w:lang w:val="en-US" w:eastAsia="zh-CN"/>
        </w:rPr>
        <w:t>37.180788</w:t>
      </w:r>
      <w:r>
        <w:rPr>
          <w:rFonts w:hint="eastAsia" w:asciiTheme="minorEastAsia" w:hAnsiTheme="minorEastAsia" w:eastAsiaTheme="minorEastAsia" w:cstheme="minorEastAsia"/>
          <w:kern w:val="0"/>
          <w:sz w:val="28"/>
          <w:szCs w:val="28"/>
        </w:rPr>
        <w:t>万元，变动原因，</w:t>
      </w:r>
      <w:r>
        <w:rPr>
          <w:rFonts w:hint="eastAsia" w:asciiTheme="minorEastAsia" w:hAnsiTheme="minorEastAsia" w:cstheme="minorEastAsia"/>
          <w:bCs/>
          <w:kern w:val="0"/>
          <w:sz w:val="28"/>
          <w:szCs w:val="28"/>
          <w:lang w:eastAsia="zh-CN"/>
        </w:rPr>
        <w:t>财政缩减</w:t>
      </w:r>
      <w:r>
        <w:rPr>
          <w:rFonts w:hint="eastAsia" w:asciiTheme="minorEastAsia" w:hAnsiTheme="minorEastAsia" w:eastAsiaTheme="minorEastAsia" w:cstheme="minorEastAsia"/>
          <w:kern w:val="0"/>
          <w:sz w:val="28"/>
          <w:szCs w:val="28"/>
        </w:rPr>
        <w:t>。</w:t>
      </w:r>
    </w:p>
    <w:p>
      <w:pPr>
        <w:widowControl/>
        <w:spacing w:line="600" w:lineRule="exact"/>
        <w:ind w:firstLine="560" w:firstLineChars="20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（二）财政拨款支出决算结构情况。</w:t>
      </w:r>
    </w:p>
    <w:p>
      <w:pPr>
        <w:widowControl/>
        <w:spacing w:line="600" w:lineRule="exact"/>
        <w:ind w:left="638" w:leftChars="304"/>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2019年度财政拨款支出</w:t>
      </w:r>
      <w:r>
        <w:rPr>
          <w:rFonts w:hint="eastAsia" w:asciiTheme="minorEastAsia" w:hAnsiTheme="minorEastAsia" w:cstheme="minorEastAsia"/>
          <w:kern w:val="0"/>
          <w:sz w:val="28"/>
          <w:szCs w:val="28"/>
          <w:lang w:val="en-US" w:eastAsia="zh-CN"/>
        </w:rPr>
        <w:t>127.28</w:t>
      </w:r>
      <w:r>
        <w:rPr>
          <w:rFonts w:hint="eastAsia" w:asciiTheme="minorEastAsia" w:hAnsiTheme="minorEastAsia" w:eastAsiaTheme="minorEastAsia" w:cstheme="minorEastAsia"/>
          <w:kern w:val="0"/>
          <w:sz w:val="28"/>
          <w:szCs w:val="28"/>
        </w:rPr>
        <w:t>万元，主要用于以下方面：一般公共服务支出</w:t>
      </w:r>
      <w:r>
        <w:rPr>
          <w:rFonts w:hint="eastAsia" w:asciiTheme="minorEastAsia" w:hAnsiTheme="minorEastAsia" w:cstheme="minorEastAsia"/>
          <w:kern w:val="0"/>
          <w:sz w:val="28"/>
          <w:szCs w:val="28"/>
          <w:lang w:val="en-US" w:eastAsia="zh-CN"/>
        </w:rPr>
        <w:t>80.09</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62.93</w:t>
      </w:r>
      <w:r>
        <w:rPr>
          <w:rFonts w:hint="eastAsia" w:asciiTheme="minorEastAsia" w:hAnsiTheme="minorEastAsia" w:eastAsiaTheme="minorEastAsia" w:cstheme="minorEastAsia"/>
          <w:kern w:val="0"/>
          <w:sz w:val="28"/>
          <w:szCs w:val="28"/>
        </w:rPr>
        <w:t>%；社会保障和就业支出</w:t>
      </w:r>
      <w:r>
        <w:rPr>
          <w:rFonts w:hint="eastAsia" w:asciiTheme="minorEastAsia" w:hAnsiTheme="minorEastAsia" w:cstheme="minorEastAsia"/>
          <w:kern w:val="0"/>
          <w:sz w:val="28"/>
          <w:szCs w:val="28"/>
          <w:lang w:val="en-US" w:eastAsia="zh-CN"/>
        </w:rPr>
        <w:t>5.63</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4.42</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卫生健康支出</w:t>
      </w:r>
      <w:r>
        <w:rPr>
          <w:rFonts w:hint="eastAsia" w:asciiTheme="minorEastAsia" w:hAnsi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1.57</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城乡社区支出</w:t>
      </w:r>
      <w:r>
        <w:rPr>
          <w:rFonts w:hint="eastAsia" w:asciiTheme="minorEastAsia" w:hAnsiTheme="minorEastAsia" w:cstheme="minorEastAsia"/>
          <w:kern w:val="0"/>
          <w:sz w:val="28"/>
          <w:szCs w:val="28"/>
          <w:lang w:val="en-US" w:eastAsia="zh-CN"/>
        </w:rPr>
        <w:t>35.5</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27.89</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住房保障支出</w:t>
      </w:r>
      <w:r>
        <w:rPr>
          <w:rFonts w:hint="eastAsia" w:asciiTheme="minorEastAsia" w:hAnsiTheme="minorEastAsia" w:cstheme="minorEastAsia"/>
          <w:kern w:val="0"/>
          <w:sz w:val="28"/>
          <w:szCs w:val="28"/>
          <w:lang w:val="en-US" w:eastAsia="zh-CN"/>
        </w:rPr>
        <w:t>4.06</w:t>
      </w:r>
      <w:r>
        <w:rPr>
          <w:rFonts w:hint="eastAsia" w:asciiTheme="minorEastAsia" w:hAnsiTheme="minorEastAsia" w:eastAsiaTheme="minorEastAsia" w:cstheme="minorEastAsia"/>
          <w:kern w:val="0"/>
          <w:sz w:val="28"/>
          <w:szCs w:val="28"/>
        </w:rPr>
        <w:t>，占</w:t>
      </w:r>
      <w:r>
        <w:rPr>
          <w:rFonts w:hint="eastAsia" w:asciiTheme="minorEastAsia" w:hAnsiTheme="minorEastAsia" w:cstheme="minorEastAsia"/>
          <w:kern w:val="0"/>
          <w:sz w:val="28"/>
          <w:szCs w:val="28"/>
          <w:lang w:val="en-US" w:eastAsia="zh-CN"/>
        </w:rPr>
        <w:t>3.19</w:t>
      </w:r>
      <w:r>
        <w:rPr>
          <w:rFonts w:hint="eastAsia" w:asciiTheme="minorEastAsia" w:hAnsiTheme="minorEastAsia" w:eastAsiaTheme="minorEastAsia" w:cstheme="minorEastAsia"/>
          <w:kern w:val="0"/>
          <w:sz w:val="28"/>
          <w:szCs w:val="28"/>
        </w:rPr>
        <w:t>%。</w:t>
      </w:r>
    </w:p>
    <w:p>
      <w:pPr>
        <w:widowControl/>
        <w:spacing w:line="600" w:lineRule="exact"/>
        <w:ind w:left="638" w:leftChars="304"/>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Cs/>
          <w:kern w:val="0"/>
          <w:sz w:val="28"/>
          <w:szCs w:val="28"/>
        </w:rPr>
        <w:t>（三）财政拨款支出决算具体情况。</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2019年度财政拨款支出年初预算数为</w:t>
      </w:r>
      <w:r>
        <w:rPr>
          <w:rFonts w:hint="eastAsia" w:asciiTheme="minorEastAsia" w:hAnsiTheme="minorEastAsia" w:cstheme="minorEastAsia"/>
          <w:color w:val="000000"/>
          <w:kern w:val="0"/>
          <w:sz w:val="28"/>
          <w:szCs w:val="28"/>
          <w:lang w:val="en-US" w:eastAsia="zh-CN"/>
        </w:rPr>
        <w:t>68.0678</w:t>
      </w:r>
      <w:r>
        <w:rPr>
          <w:rFonts w:hint="eastAsia" w:asciiTheme="minorEastAsia" w:hAnsiTheme="minorEastAsia" w:eastAsiaTheme="minorEastAsia" w:cstheme="minorEastAsia"/>
          <w:color w:val="000000"/>
          <w:kern w:val="0"/>
          <w:sz w:val="28"/>
          <w:szCs w:val="28"/>
        </w:rPr>
        <w:t>万元，支出决算数为</w:t>
      </w:r>
      <w:r>
        <w:rPr>
          <w:rFonts w:hint="eastAsia" w:asciiTheme="minorEastAsia" w:hAnsiTheme="minorEastAsia" w:cstheme="minorEastAsia"/>
          <w:color w:val="000000"/>
          <w:kern w:val="0"/>
          <w:sz w:val="28"/>
          <w:szCs w:val="28"/>
          <w:lang w:val="en-US" w:eastAsia="zh-CN"/>
        </w:rPr>
        <w:t>127.28</w:t>
      </w:r>
      <w:r>
        <w:rPr>
          <w:rFonts w:hint="eastAsia" w:asciiTheme="minorEastAsia" w:hAnsiTheme="minorEastAsia" w:eastAsiaTheme="minorEastAsia" w:cstheme="minorEastAsia"/>
          <w:color w:val="000000"/>
          <w:kern w:val="0"/>
          <w:sz w:val="28"/>
          <w:szCs w:val="28"/>
        </w:rPr>
        <w:t>万元，完成年初预算的</w:t>
      </w:r>
      <w:r>
        <w:rPr>
          <w:rFonts w:hint="eastAsia" w:asciiTheme="minorEastAsia" w:hAnsiTheme="minorEastAsia" w:cstheme="minorEastAsia"/>
          <w:color w:val="000000"/>
          <w:kern w:val="0"/>
          <w:sz w:val="28"/>
          <w:szCs w:val="28"/>
          <w:lang w:val="en-US" w:eastAsia="zh-CN"/>
        </w:rPr>
        <w:t>186.99</w:t>
      </w:r>
      <w:r>
        <w:rPr>
          <w:rFonts w:hint="eastAsia" w:asciiTheme="minorEastAsia" w:hAnsiTheme="minorEastAsia" w:eastAsiaTheme="minorEastAsia" w:cstheme="minorEastAsia"/>
          <w:color w:val="000000"/>
          <w:kern w:val="0"/>
          <w:sz w:val="28"/>
          <w:szCs w:val="28"/>
        </w:rPr>
        <w:t>%，其中：</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1、社会保障和就业支出-行政事业单位离退休-机关事业单位基本养老保险缴费</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年初预算为</w:t>
      </w:r>
      <w:r>
        <w:rPr>
          <w:rFonts w:hint="eastAsia" w:asciiTheme="minorEastAsia" w:hAnsiTheme="minorEastAsia" w:cstheme="minorEastAsia"/>
          <w:color w:val="000000"/>
          <w:kern w:val="0"/>
          <w:sz w:val="28"/>
          <w:szCs w:val="28"/>
          <w:lang w:val="en-US" w:eastAsia="zh-CN"/>
        </w:rPr>
        <w:t>5.32</w:t>
      </w:r>
      <w:r>
        <w:rPr>
          <w:rFonts w:hint="eastAsia" w:asciiTheme="minorEastAsia" w:hAnsiTheme="minorEastAsia" w:eastAsiaTheme="minorEastAsia" w:cstheme="minorEastAsia"/>
          <w:color w:val="000000"/>
          <w:kern w:val="0"/>
          <w:sz w:val="28"/>
          <w:szCs w:val="28"/>
        </w:rPr>
        <w:t>万元，支出决算为</w:t>
      </w:r>
      <w:r>
        <w:rPr>
          <w:rFonts w:hint="eastAsia" w:asciiTheme="minorEastAsia" w:hAnsiTheme="minorEastAsia" w:cstheme="minorEastAsia"/>
          <w:color w:val="000000"/>
          <w:kern w:val="0"/>
          <w:sz w:val="28"/>
          <w:szCs w:val="28"/>
          <w:lang w:val="en-US" w:eastAsia="zh-CN"/>
        </w:rPr>
        <w:t>5.32</w:t>
      </w:r>
      <w:r>
        <w:rPr>
          <w:rFonts w:hint="eastAsia" w:asciiTheme="minorEastAsia" w:hAnsiTheme="minorEastAsia" w:eastAsiaTheme="minorEastAsia" w:cstheme="minorEastAsia"/>
          <w:color w:val="000000"/>
          <w:kern w:val="0"/>
          <w:sz w:val="28"/>
          <w:szCs w:val="28"/>
        </w:rPr>
        <w:t>万元，完成年初预算的</w:t>
      </w:r>
      <w:r>
        <w:rPr>
          <w:rFonts w:hint="eastAsia" w:asciiTheme="minorEastAsia" w:hAnsiTheme="minorEastAsia" w:cstheme="minorEastAsia"/>
          <w:color w:val="000000"/>
          <w:kern w:val="0"/>
          <w:sz w:val="28"/>
          <w:szCs w:val="28"/>
          <w:lang w:val="en-US" w:eastAsia="zh-CN"/>
        </w:rPr>
        <w:t>100</w:t>
      </w:r>
      <w:r>
        <w:rPr>
          <w:rFonts w:hint="eastAsia" w:asciiTheme="minorEastAsia" w:hAnsiTheme="minorEastAsia" w:eastAsiaTheme="minorEastAsia" w:cstheme="minorEastAsia"/>
          <w:color w:val="000000"/>
          <w:kern w:val="0"/>
          <w:sz w:val="28"/>
          <w:szCs w:val="28"/>
        </w:rPr>
        <w:t>%。</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2、卫生健康支出-行政事业单位医疗-事业单位医疗</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年初预算为</w:t>
      </w:r>
      <w:r>
        <w:rPr>
          <w:rFonts w:hint="eastAsia" w:asciiTheme="minorEastAsia" w:hAnsi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万元，支出决算为</w:t>
      </w:r>
      <w:r>
        <w:rPr>
          <w:rFonts w:hint="eastAsia" w:asciiTheme="minorEastAsia" w:hAnsi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万元，完成年初预算的1</w:t>
      </w:r>
      <w:r>
        <w:rPr>
          <w:rFonts w:hint="eastAsia" w:asciiTheme="minorEastAsia" w:hAnsiTheme="minorEastAsia" w:cstheme="minorEastAsia"/>
          <w:color w:val="000000"/>
          <w:kern w:val="0"/>
          <w:sz w:val="28"/>
          <w:szCs w:val="28"/>
          <w:lang w:val="en-US" w:eastAsia="zh-CN"/>
        </w:rPr>
        <w:t>00</w:t>
      </w:r>
      <w:r>
        <w:rPr>
          <w:rFonts w:hint="eastAsia" w:asciiTheme="minorEastAsia" w:hAnsiTheme="minorEastAsia" w:eastAsiaTheme="minorEastAsia" w:cstheme="minorEastAsia"/>
          <w:color w:val="000000"/>
          <w:kern w:val="0"/>
          <w:sz w:val="28"/>
          <w:szCs w:val="28"/>
        </w:rPr>
        <w:t>%。</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3、交通运输支出-公路水路运输-行政运行</w:t>
      </w:r>
    </w:p>
    <w:p>
      <w:pPr>
        <w:widowControl/>
        <w:spacing w:line="60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年初预算为</w:t>
      </w:r>
      <w:r>
        <w:rPr>
          <w:rFonts w:hint="eastAsia" w:asciiTheme="minorEastAsia" w:hAnsiTheme="minorEastAsia" w:cstheme="minorEastAsia"/>
          <w:color w:val="000000"/>
          <w:kern w:val="0"/>
          <w:sz w:val="28"/>
          <w:szCs w:val="28"/>
          <w:lang w:val="en-US" w:eastAsia="zh-CN"/>
        </w:rPr>
        <w:t>32.95</w:t>
      </w:r>
      <w:r>
        <w:rPr>
          <w:rFonts w:hint="eastAsia" w:asciiTheme="minorEastAsia" w:hAnsiTheme="minorEastAsia" w:eastAsiaTheme="minorEastAsia" w:cstheme="minorEastAsia"/>
          <w:color w:val="000000"/>
          <w:kern w:val="0"/>
          <w:sz w:val="28"/>
          <w:szCs w:val="28"/>
        </w:rPr>
        <w:t>万元，支出决算为</w:t>
      </w:r>
      <w:r>
        <w:rPr>
          <w:rFonts w:hint="eastAsia" w:asciiTheme="minorEastAsia" w:hAnsiTheme="minorEastAsia" w:cstheme="minorEastAsia"/>
          <w:color w:val="000000"/>
          <w:kern w:val="0"/>
          <w:sz w:val="28"/>
          <w:szCs w:val="28"/>
          <w:lang w:val="en-US" w:eastAsia="zh-CN"/>
        </w:rPr>
        <w:t>41.88</w:t>
      </w:r>
      <w:r>
        <w:rPr>
          <w:rFonts w:hint="eastAsia" w:asciiTheme="minorEastAsia" w:hAnsiTheme="minorEastAsia" w:eastAsiaTheme="minorEastAsia" w:cstheme="minorEastAsia"/>
          <w:color w:val="000000"/>
          <w:kern w:val="0"/>
          <w:sz w:val="28"/>
          <w:szCs w:val="28"/>
        </w:rPr>
        <w:t>万元，完成年初预算的</w:t>
      </w:r>
      <w:r>
        <w:rPr>
          <w:rFonts w:hint="eastAsia" w:asciiTheme="minorEastAsia" w:hAnsiTheme="minorEastAsia" w:cstheme="minorEastAsia"/>
          <w:color w:val="000000"/>
          <w:kern w:val="0"/>
          <w:sz w:val="28"/>
          <w:szCs w:val="28"/>
          <w:lang w:val="en-US" w:eastAsia="zh-CN"/>
        </w:rPr>
        <w:t>127.1</w:t>
      </w:r>
      <w:r>
        <w:rPr>
          <w:rFonts w:hint="eastAsia" w:asciiTheme="minorEastAsia" w:hAnsiTheme="minorEastAsia" w:eastAsiaTheme="minorEastAsia" w:cstheme="minorEastAsia"/>
          <w:color w:val="000000"/>
          <w:kern w:val="0"/>
          <w:sz w:val="28"/>
          <w:szCs w:val="28"/>
        </w:rPr>
        <w:t>%，决算数大于年初预算数的主要原因是：项目管理费用支出列入行政运行。</w:t>
      </w:r>
    </w:p>
    <w:p>
      <w:pPr>
        <w:widowControl/>
        <w:spacing w:line="600" w:lineRule="exact"/>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六、一般公共预算财政拨款基本支出决算情况说明</w:t>
      </w:r>
    </w:p>
    <w:p>
      <w:pPr>
        <w:widowControl/>
        <w:spacing w:line="52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kern w:val="0"/>
          <w:sz w:val="28"/>
          <w:szCs w:val="28"/>
        </w:rPr>
        <w:t>2019年度财政拨款基本支出</w:t>
      </w:r>
      <w:r>
        <w:rPr>
          <w:rFonts w:hint="eastAsia" w:asciiTheme="minorEastAsia" w:hAnsiTheme="minorEastAsia" w:cstheme="minorEastAsia"/>
          <w:kern w:val="0"/>
          <w:sz w:val="28"/>
          <w:szCs w:val="28"/>
          <w:lang w:val="en-US" w:eastAsia="zh-CN"/>
        </w:rPr>
        <w:t>63.98</w:t>
      </w:r>
      <w:r>
        <w:rPr>
          <w:rFonts w:hint="eastAsia" w:asciiTheme="minorEastAsia" w:hAnsiTheme="minorEastAsia" w:eastAsiaTheme="minorEastAsia" w:cstheme="minorEastAsia"/>
          <w:kern w:val="0"/>
          <w:sz w:val="28"/>
          <w:szCs w:val="28"/>
        </w:rPr>
        <w:t>万元，其中：人员经费</w:t>
      </w:r>
      <w:r>
        <w:rPr>
          <w:rFonts w:hint="eastAsia" w:asciiTheme="minorEastAsia" w:hAnsiTheme="minorEastAsia" w:cstheme="minorEastAsia"/>
          <w:kern w:val="0"/>
          <w:sz w:val="28"/>
          <w:szCs w:val="28"/>
          <w:lang w:val="en-US" w:eastAsia="zh-CN"/>
        </w:rPr>
        <w:t>47.32</w:t>
      </w:r>
      <w:r>
        <w:rPr>
          <w:rFonts w:hint="eastAsia" w:asciiTheme="minorEastAsia" w:hAnsiTheme="minorEastAsia" w:eastAsiaTheme="minorEastAsia" w:cstheme="minorEastAsia"/>
          <w:kern w:val="0"/>
          <w:sz w:val="28"/>
          <w:szCs w:val="28"/>
        </w:rPr>
        <w:t>万元，占基本支出的</w:t>
      </w:r>
      <w:r>
        <w:rPr>
          <w:rFonts w:hint="eastAsia" w:asciiTheme="minorEastAsia" w:hAnsiTheme="minorEastAsia" w:cstheme="minorEastAsia"/>
          <w:kern w:val="0"/>
          <w:sz w:val="28"/>
          <w:szCs w:val="28"/>
          <w:lang w:val="en-US" w:eastAsia="zh-CN"/>
        </w:rPr>
        <w:t>73.96</w:t>
      </w:r>
      <w:r>
        <w:rPr>
          <w:rFonts w:hint="eastAsia" w:asciiTheme="minorEastAsia" w:hAnsiTheme="minorEastAsia" w:eastAsiaTheme="minorEastAsia" w:cstheme="minorEastAsia"/>
          <w:kern w:val="0"/>
          <w:sz w:val="28"/>
          <w:szCs w:val="28"/>
        </w:rPr>
        <w:t>%,主要包括基本工资、津贴补贴、奖金、绩效工资、养老保险金等；公用经费</w:t>
      </w:r>
      <w:r>
        <w:rPr>
          <w:rFonts w:hint="eastAsia" w:asciiTheme="minorEastAsia" w:hAnsiTheme="minorEastAsia" w:cstheme="minorEastAsia"/>
          <w:kern w:val="0"/>
          <w:sz w:val="28"/>
          <w:szCs w:val="28"/>
          <w:lang w:val="en-US" w:eastAsia="zh-CN"/>
        </w:rPr>
        <w:t>16.66</w:t>
      </w:r>
      <w:r>
        <w:rPr>
          <w:rFonts w:hint="eastAsia" w:asciiTheme="minorEastAsia" w:hAnsiTheme="minorEastAsia" w:eastAsiaTheme="minorEastAsia" w:cstheme="minorEastAsia"/>
          <w:kern w:val="0"/>
          <w:sz w:val="28"/>
          <w:szCs w:val="28"/>
        </w:rPr>
        <w:t>万元，占基本支出的</w:t>
      </w:r>
      <w:r>
        <w:rPr>
          <w:rFonts w:hint="eastAsia" w:asciiTheme="minorEastAsia" w:hAnsiTheme="minorEastAsia" w:cstheme="minorEastAsia"/>
          <w:kern w:val="0"/>
          <w:sz w:val="28"/>
          <w:szCs w:val="28"/>
          <w:lang w:val="en-US" w:eastAsia="zh-CN"/>
        </w:rPr>
        <w:t>26.04</w:t>
      </w:r>
      <w:r>
        <w:rPr>
          <w:rFonts w:hint="eastAsia" w:asciiTheme="minorEastAsia" w:hAnsiTheme="minorEastAsia" w:eastAsiaTheme="minorEastAsia" w:cstheme="minorEastAsia"/>
          <w:kern w:val="0"/>
          <w:sz w:val="28"/>
          <w:szCs w:val="28"/>
        </w:rPr>
        <w:t>%，主要包括办公费、印刷费、公务接待费、工会经费、差旅费、车辆运行维护费等。</w:t>
      </w:r>
    </w:p>
    <w:p>
      <w:pPr>
        <w:widowControl/>
        <w:spacing w:line="600" w:lineRule="exact"/>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七、一般公共预算财政拨款“三公”经费支出决算情况说明</w:t>
      </w:r>
    </w:p>
    <w:p>
      <w:pPr>
        <w:widowControl/>
        <w:spacing w:line="520" w:lineRule="exact"/>
        <w:ind w:right="840" w:firstLine="840" w:firstLineChars="300"/>
        <w:rPr>
          <w:rFonts w:ascii="仿宋_GB2312" w:eastAsia="仿宋_GB2312"/>
          <w:bCs/>
          <w:color w:val="000000"/>
          <w:kern w:val="0"/>
          <w:szCs w:val="21"/>
        </w:rPr>
      </w:pPr>
      <w:r>
        <w:rPr>
          <w:rFonts w:hint="eastAsia" w:asciiTheme="minorEastAsia" w:hAnsiTheme="minorEastAsia" w:eastAsiaTheme="minorEastAsia" w:cstheme="minorEastAsia"/>
          <w:bCs/>
          <w:kern w:val="0"/>
          <w:sz w:val="28"/>
          <w:szCs w:val="28"/>
        </w:rPr>
        <w:t>“三公”经费预算数与决算数对比情况表</w:t>
      </w:r>
      <w:r>
        <w:rPr>
          <w:rFonts w:hint="eastAsia" w:asciiTheme="minorEastAsia" w:hAnsiTheme="minorEastAsia" w:cstheme="minorEastAsia"/>
          <w:bCs/>
          <w:kern w:val="0"/>
          <w:sz w:val="28"/>
          <w:szCs w:val="28"/>
          <w:lang w:val="en-US" w:eastAsia="zh-CN"/>
        </w:rPr>
        <w:t xml:space="preserve">   </w:t>
      </w:r>
      <w:r>
        <w:rPr>
          <w:rFonts w:hint="eastAsia" w:ascii="仿宋_GB2312" w:eastAsia="仿宋_GB2312"/>
          <w:bCs/>
          <w:color w:val="000000"/>
          <w:kern w:val="0"/>
          <w:szCs w:val="21"/>
        </w:rPr>
        <w:t>单位</w:t>
      </w:r>
      <w:r>
        <w:rPr>
          <w:rFonts w:hint="eastAsia" w:ascii="仿宋_GB2312" w:eastAsia="仿宋_GB2312"/>
          <w:bCs/>
          <w:color w:val="000000"/>
          <w:kern w:val="0"/>
          <w:szCs w:val="21"/>
          <w:lang w:eastAsia="zh-CN"/>
        </w:rPr>
        <w:t>：万</w:t>
      </w:r>
      <w:r>
        <w:rPr>
          <w:rFonts w:hint="eastAsia" w:ascii="仿宋_GB2312" w:eastAsia="仿宋_GB2312"/>
          <w:bCs/>
          <w:color w:val="000000"/>
          <w:kern w:val="0"/>
          <w:szCs w:val="21"/>
        </w:rPr>
        <w:t>元</w:t>
      </w:r>
    </w:p>
    <w:tbl>
      <w:tblPr>
        <w:tblStyle w:val="6"/>
        <w:tblW w:w="8835" w:type="dxa"/>
        <w:tblInd w:w="93" w:type="dxa"/>
        <w:tblLayout w:type="fixed"/>
        <w:tblCellMar>
          <w:top w:w="0" w:type="dxa"/>
          <w:left w:w="108" w:type="dxa"/>
          <w:bottom w:w="0" w:type="dxa"/>
          <w:right w:w="108" w:type="dxa"/>
        </w:tblCellMar>
      </w:tblPr>
      <w:tblGrid>
        <w:gridCol w:w="2337"/>
        <w:gridCol w:w="1608"/>
        <w:gridCol w:w="1608"/>
        <w:gridCol w:w="3282"/>
      </w:tblGrid>
      <w:tr>
        <w:tblPrEx>
          <w:tblCellMar>
            <w:top w:w="0" w:type="dxa"/>
            <w:left w:w="108" w:type="dxa"/>
            <w:bottom w:w="0" w:type="dxa"/>
            <w:right w:w="108" w:type="dxa"/>
          </w:tblCellMar>
        </w:tblPrEx>
        <w:trPr>
          <w:trHeight w:val="426" w:hRule="atLeast"/>
        </w:trPr>
        <w:tc>
          <w:tcPr>
            <w:tcW w:w="23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项目</w:t>
            </w:r>
          </w:p>
        </w:tc>
        <w:tc>
          <w:tcPr>
            <w:tcW w:w="16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201</w:t>
            </w:r>
            <w:r>
              <w:rPr>
                <w:rFonts w:hint="eastAsia" w:ascii="宋体" w:hAnsi="宋体" w:cs="宋体"/>
                <w:kern w:val="0"/>
                <w:szCs w:val="21"/>
                <w:lang w:val="en-US" w:eastAsia="zh-CN"/>
              </w:rPr>
              <w:t>9</w:t>
            </w:r>
            <w:r>
              <w:rPr>
                <w:rFonts w:hint="eastAsia" w:ascii="宋体" w:hAnsi="宋体" w:cs="宋体"/>
                <w:kern w:val="0"/>
                <w:szCs w:val="21"/>
              </w:rPr>
              <w:t>年预算数</w:t>
            </w:r>
          </w:p>
        </w:tc>
        <w:tc>
          <w:tcPr>
            <w:tcW w:w="16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201</w:t>
            </w:r>
            <w:r>
              <w:rPr>
                <w:rFonts w:hint="eastAsia" w:ascii="宋体" w:hAnsi="宋体" w:cs="宋体"/>
                <w:kern w:val="0"/>
                <w:szCs w:val="21"/>
                <w:lang w:val="en-US" w:eastAsia="zh-CN"/>
              </w:rPr>
              <w:t>9</w:t>
            </w:r>
            <w:r>
              <w:rPr>
                <w:rFonts w:hint="eastAsia" w:ascii="宋体" w:hAnsi="宋体" w:cs="宋体"/>
                <w:kern w:val="0"/>
                <w:szCs w:val="21"/>
              </w:rPr>
              <w:t>年决算数</w:t>
            </w:r>
          </w:p>
        </w:tc>
        <w:tc>
          <w:tcPr>
            <w:tcW w:w="328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变动原因</w:t>
            </w: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公务接待费</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cs="宋体"/>
                <w:kern w:val="0"/>
                <w:szCs w:val="21"/>
                <w:lang w:val="en-US"/>
              </w:rPr>
            </w:pPr>
            <w:r>
              <w:rPr>
                <w:rFonts w:hint="eastAsia" w:ascii="宋体" w:hAnsi="宋体" w:cs="宋体"/>
                <w:kern w:val="0"/>
                <w:szCs w:val="21"/>
                <w:lang w:val="en-US" w:eastAsia="zh-CN"/>
              </w:rPr>
              <w:t>2.9</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kern w:val="0"/>
                <w:szCs w:val="21"/>
                <w:lang w:val="en-US" w:eastAsia="zh-CN"/>
              </w:rPr>
            </w:pPr>
            <w:r>
              <w:rPr>
                <w:rFonts w:hint="eastAsia" w:ascii="宋体" w:cs="宋体"/>
                <w:kern w:val="0"/>
                <w:szCs w:val="21"/>
                <w:lang w:val="en-US" w:eastAsia="zh-CN"/>
              </w:rPr>
              <w:t>1.1</w:t>
            </w:r>
          </w:p>
        </w:tc>
        <w:tc>
          <w:tcPr>
            <w:tcW w:w="328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仿宋_GB2312" w:hAnsi="仿宋_GB2312" w:eastAsia="仿宋_GB2312" w:cs="仿宋_GB2312"/>
                <w:szCs w:val="21"/>
              </w:rPr>
              <w:t>公务接待严格按标准执行</w:t>
            </w: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公务用车运行维护费</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328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因公出国（境）费</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328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合计</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kern w:val="0"/>
                <w:szCs w:val="21"/>
                <w:lang w:val="en-US" w:eastAsia="zh-CN"/>
              </w:rPr>
            </w:pPr>
            <w:r>
              <w:rPr>
                <w:rFonts w:hint="eastAsia" w:ascii="宋体" w:cs="宋体"/>
                <w:kern w:val="0"/>
                <w:szCs w:val="21"/>
                <w:lang w:val="en-US" w:eastAsia="zh-CN"/>
              </w:rPr>
              <w:t>2.9</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kern w:val="0"/>
                <w:szCs w:val="21"/>
                <w:lang w:val="en-US" w:eastAsia="zh-CN"/>
              </w:rPr>
            </w:pPr>
            <w:r>
              <w:rPr>
                <w:rFonts w:hint="eastAsia" w:ascii="宋体" w:hAnsi="宋体" w:cs="宋体"/>
                <w:kern w:val="0"/>
                <w:szCs w:val="21"/>
                <w:lang w:val="en-US" w:eastAsia="zh-CN"/>
              </w:rPr>
              <w:t>1.1</w:t>
            </w:r>
          </w:p>
        </w:tc>
        <w:tc>
          <w:tcPr>
            <w:tcW w:w="3282"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r>
    </w:tbl>
    <w:p>
      <w:pPr>
        <w:widowControl/>
        <w:ind w:right="840" w:firstLine="960" w:firstLineChars="300"/>
        <w:rPr>
          <w:rFonts w:ascii="Times New Roman" w:hAnsi="Times New Roman" w:eastAsia="仿宋_GB2312"/>
          <w:bCs/>
          <w:kern w:val="0"/>
          <w:sz w:val="32"/>
          <w:szCs w:val="32"/>
        </w:rPr>
      </w:pPr>
    </w:p>
    <w:p>
      <w:pPr>
        <w:widowControl/>
        <w:ind w:right="840" w:firstLine="840" w:firstLineChars="300"/>
        <w:rPr>
          <w:rFonts w:ascii="仿宋_GB2312" w:eastAsia="仿宋_GB2312"/>
          <w:bCs/>
          <w:color w:val="000000"/>
          <w:kern w:val="0"/>
          <w:szCs w:val="21"/>
        </w:rPr>
      </w:pPr>
      <w:r>
        <w:rPr>
          <w:rFonts w:hint="eastAsia" w:asciiTheme="minorEastAsia" w:hAnsiTheme="minorEastAsia" w:eastAsiaTheme="minorEastAsia" w:cstheme="minorEastAsia"/>
          <w:bCs/>
          <w:kern w:val="0"/>
          <w:sz w:val="28"/>
          <w:szCs w:val="28"/>
        </w:rPr>
        <w:t>“三公”经费决算数与上年对比情况表</w:t>
      </w:r>
      <w:r>
        <w:rPr>
          <w:rFonts w:hint="eastAsia" w:asciiTheme="minorEastAsia" w:hAnsiTheme="minorEastAsia" w:cstheme="minorEastAsia"/>
          <w:bCs/>
          <w:kern w:val="0"/>
          <w:sz w:val="32"/>
          <w:szCs w:val="32"/>
          <w:lang w:val="en-US" w:eastAsia="zh-CN"/>
        </w:rPr>
        <w:t xml:space="preserve"> </w:t>
      </w:r>
      <w:r>
        <w:rPr>
          <w:rFonts w:hint="eastAsia" w:ascii="仿宋_GB2312" w:eastAsia="仿宋_GB2312"/>
          <w:bCs/>
          <w:color w:val="000000"/>
          <w:kern w:val="0"/>
          <w:szCs w:val="21"/>
        </w:rPr>
        <w:t>单位：元</w:t>
      </w:r>
    </w:p>
    <w:tbl>
      <w:tblPr>
        <w:tblStyle w:val="6"/>
        <w:tblW w:w="8835" w:type="dxa"/>
        <w:tblInd w:w="93" w:type="dxa"/>
        <w:tblLayout w:type="fixed"/>
        <w:tblCellMar>
          <w:top w:w="0" w:type="dxa"/>
          <w:left w:w="108" w:type="dxa"/>
          <w:bottom w:w="0" w:type="dxa"/>
          <w:right w:w="108" w:type="dxa"/>
        </w:tblCellMar>
      </w:tblPr>
      <w:tblGrid>
        <w:gridCol w:w="2337"/>
        <w:gridCol w:w="1608"/>
        <w:gridCol w:w="1610"/>
        <w:gridCol w:w="3280"/>
      </w:tblGrid>
      <w:tr>
        <w:tblPrEx>
          <w:tblCellMar>
            <w:top w:w="0" w:type="dxa"/>
            <w:left w:w="108" w:type="dxa"/>
            <w:bottom w:w="0" w:type="dxa"/>
            <w:right w:w="108" w:type="dxa"/>
          </w:tblCellMar>
        </w:tblPrEx>
        <w:trPr>
          <w:trHeight w:val="426" w:hRule="atLeast"/>
        </w:trPr>
        <w:tc>
          <w:tcPr>
            <w:tcW w:w="23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项目</w:t>
            </w:r>
          </w:p>
        </w:tc>
        <w:tc>
          <w:tcPr>
            <w:tcW w:w="16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201</w:t>
            </w:r>
            <w:r>
              <w:rPr>
                <w:rFonts w:hint="eastAsia" w:ascii="宋体" w:hAnsi="宋体" w:cs="宋体"/>
                <w:kern w:val="0"/>
                <w:szCs w:val="21"/>
                <w:lang w:val="en-US" w:eastAsia="zh-CN"/>
              </w:rPr>
              <w:t>8</w:t>
            </w:r>
            <w:r>
              <w:rPr>
                <w:rFonts w:hint="eastAsia" w:ascii="宋体" w:hAnsi="宋体" w:cs="宋体"/>
                <w:kern w:val="0"/>
                <w:szCs w:val="21"/>
              </w:rPr>
              <w:t>年决算数</w:t>
            </w:r>
          </w:p>
        </w:tc>
        <w:tc>
          <w:tcPr>
            <w:tcW w:w="16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ascii="宋体" w:hAnsi="宋体" w:cs="宋体"/>
                <w:kern w:val="0"/>
                <w:szCs w:val="21"/>
              </w:rPr>
              <w:t>201</w:t>
            </w:r>
            <w:r>
              <w:rPr>
                <w:rFonts w:hint="eastAsia" w:ascii="宋体" w:hAnsi="宋体" w:cs="宋体"/>
                <w:kern w:val="0"/>
                <w:szCs w:val="21"/>
                <w:lang w:val="en-US" w:eastAsia="zh-CN"/>
              </w:rPr>
              <w:t>9</w:t>
            </w:r>
            <w:r>
              <w:rPr>
                <w:rFonts w:hint="eastAsia" w:ascii="宋体" w:hAnsi="宋体" w:cs="宋体"/>
                <w:kern w:val="0"/>
                <w:szCs w:val="21"/>
              </w:rPr>
              <w:t>年决算数</w:t>
            </w:r>
          </w:p>
        </w:tc>
        <w:tc>
          <w:tcPr>
            <w:tcW w:w="3280" w:type="dxa"/>
            <w:tcBorders>
              <w:top w:val="single" w:color="auto" w:sz="4" w:space="0"/>
              <w:left w:val="nil"/>
              <w:bottom w:val="single" w:color="auto" w:sz="4" w:space="0"/>
              <w:right w:val="single" w:color="auto" w:sz="4" w:space="0"/>
            </w:tcBorders>
          </w:tcPr>
          <w:p>
            <w:pPr>
              <w:widowControl/>
              <w:spacing w:line="280" w:lineRule="exact"/>
              <w:jc w:val="center"/>
              <w:rPr>
                <w:rFonts w:ascii="宋体" w:cs="宋体"/>
                <w:kern w:val="0"/>
                <w:szCs w:val="21"/>
              </w:rPr>
            </w:pPr>
            <w:r>
              <w:rPr>
                <w:rFonts w:hint="eastAsia" w:ascii="宋体" w:hAnsi="宋体" w:cs="宋体"/>
                <w:kern w:val="0"/>
                <w:szCs w:val="21"/>
              </w:rPr>
              <w:t>变动原因</w:t>
            </w: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公务接待费</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cs="宋体"/>
                <w:kern w:val="0"/>
                <w:szCs w:val="21"/>
                <w:lang w:val="en-US"/>
              </w:rPr>
            </w:pPr>
            <w:r>
              <w:rPr>
                <w:rFonts w:hint="eastAsia" w:ascii="宋体" w:hAnsi="宋体" w:cs="宋体"/>
                <w:kern w:val="0"/>
                <w:szCs w:val="21"/>
                <w:lang w:val="en-US" w:eastAsia="zh-CN"/>
              </w:rPr>
              <w:t>1.2805</w:t>
            </w:r>
          </w:p>
        </w:tc>
        <w:tc>
          <w:tcPr>
            <w:tcW w:w="1610"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kern w:val="0"/>
                <w:szCs w:val="21"/>
                <w:lang w:val="en-US" w:eastAsia="zh-CN"/>
              </w:rPr>
            </w:pPr>
            <w:r>
              <w:rPr>
                <w:rFonts w:hint="eastAsia" w:ascii="宋体" w:hAnsi="宋体" w:cs="宋体"/>
                <w:kern w:val="0"/>
                <w:szCs w:val="21"/>
                <w:lang w:val="en-US" w:eastAsia="zh-CN"/>
              </w:rPr>
              <w:t>1.1</w:t>
            </w:r>
          </w:p>
        </w:tc>
        <w:tc>
          <w:tcPr>
            <w:tcW w:w="3280"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仿宋_GB2312" w:hAnsi="仿宋_GB2312" w:eastAsia="仿宋_GB2312" w:cs="仿宋_GB2312"/>
                <w:szCs w:val="21"/>
              </w:rPr>
              <w:t>公务接待严格按标准执行</w:t>
            </w: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公务用车运行维护费</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1610"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3280"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因公出国（境）费</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p>
        </w:tc>
        <w:tc>
          <w:tcPr>
            <w:tcW w:w="1610"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　</w:t>
            </w:r>
          </w:p>
        </w:tc>
        <w:tc>
          <w:tcPr>
            <w:tcW w:w="3280" w:type="dxa"/>
            <w:tcBorders>
              <w:top w:val="nil"/>
              <w:left w:val="nil"/>
              <w:bottom w:val="single" w:color="auto" w:sz="4" w:space="0"/>
              <w:right w:val="single" w:color="auto" w:sz="4" w:space="0"/>
            </w:tcBorders>
          </w:tcPr>
          <w:p>
            <w:pPr>
              <w:widowControl/>
              <w:spacing w:line="280" w:lineRule="exact"/>
              <w:jc w:val="center"/>
              <w:rPr>
                <w:rFonts w:ascii="宋体" w:cs="宋体"/>
                <w:kern w:val="0"/>
                <w:szCs w:val="21"/>
              </w:rPr>
            </w:pPr>
          </w:p>
        </w:tc>
      </w:tr>
      <w:tr>
        <w:tblPrEx>
          <w:tblCellMar>
            <w:top w:w="0" w:type="dxa"/>
            <w:left w:w="108" w:type="dxa"/>
            <w:bottom w:w="0" w:type="dxa"/>
            <w:right w:w="108" w:type="dxa"/>
          </w:tblCellMar>
        </w:tblPrEx>
        <w:trPr>
          <w:trHeight w:val="426" w:hRule="atLeast"/>
        </w:trPr>
        <w:tc>
          <w:tcPr>
            <w:tcW w:w="233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Cs w:val="21"/>
              </w:rPr>
            </w:pPr>
            <w:r>
              <w:rPr>
                <w:rFonts w:hint="eastAsia" w:ascii="宋体" w:hAnsi="宋体" w:cs="宋体"/>
                <w:kern w:val="0"/>
                <w:szCs w:val="21"/>
              </w:rPr>
              <w:t>总计</w:t>
            </w:r>
          </w:p>
        </w:tc>
        <w:tc>
          <w:tcPr>
            <w:tcW w:w="160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cs="宋体"/>
                <w:kern w:val="0"/>
                <w:szCs w:val="21"/>
                <w:lang w:val="en-US"/>
              </w:rPr>
            </w:pPr>
            <w:r>
              <w:rPr>
                <w:rFonts w:hint="eastAsia" w:ascii="宋体" w:hAnsi="宋体" w:cs="宋体"/>
                <w:kern w:val="0"/>
                <w:szCs w:val="21"/>
                <w:lang w:val="en-US" w:eastAsia="zh-CN"/>
              </w:rPr>
              <w:t>1.2805</w:t>
            </w:r>
          </w:p>
        </w:tc>
        <w:tc>
          <w:tcPr>
            <w:tcW w:w="1610"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kern w:val="0"/>
                <w:szCs w:val="21"/>
                <w:lang w:val="en-US" w:eastAsia="zh-CN"/>
              </w:rPr>
            </w:pPr>
            <w:r>
              <w:rPr>
                <w:rFonts w:hint="eastAsia" w:ascii="宋体" w:hAnsi="宋体" w:cs="宋体"/>
                <w:kern w:val="0"/>
                <w:szCs w:val="21"/>
                <w:lang w:val="en-US" w:eastAsia="zh-CN"/>
              </w:rPr>
              <w:t>1.1</w:t>
            </w:r>
          </w:p>
        </w:tc>
        <w:tc>
          <w:tcPr>
            <w:tcW w:w="3280" w:type="dxa"/>
            <w:tcBorders>
              <w:top w:val="nil"/>
              <w:left w:val="nil"/>
              <w:bottom w:val="single" w:color="auto" w:sz="4" w:space="0"/>
              <w:right w:val="single" w:color="auto" w:sz="4" w:space="0"/>
            </w:tcBorders>
          </w:tcPr>
          <w:p>
            <w:pPr>
              <w:widowControl/>
              <w:spacing w:line="280" w:lineRule="exact"/>
              <w:jc w:val="center"/>
              <w:rPr>
                <w:rFonts w:ascii="宋体" w:cs="宋体"/>
                <w:kern w:val="0"/>
                <w:szCs w:val="21"/>
              </w:rPr>
            </w:pPr>
          </w:p>
        </w:tc>
      </w:tr>
    </w:tbl>
    <w:p>
      <w:pPr>
        <w:widowControl/>
        <w:spacing w:line="600" w:lineRule="exact"/>
        <w:ind w:firstLine="700" w:firstLineChars="25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（二）“三公”经费财政拨款支出决算具体情况说明。</w:t>
      </w:r>
    </w:p>
    <w:p>
      <w:pPr>
        <w:widowControl/>
        <w:spacing w:line="60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2019年度“三公”经费财政拨款支出决算中，公务接待费支出决算</w:t>
      </w:r>
      <w:r>
        <w:rPr>
          <w:rFonts w:hint="eastAsia" w:asciiTheme="minorEastAsia" w:hAnsiTheme="minorEastAsia" w:cstheme="minorEastAsia"/>
          <w:kern w:val="0"/>
          <w:sz w:val="28"/>
          <w:szCs w:val="28"/>
          <w:lang w:val="en-US" w:eastAsia="zh-CN"/>
        </w:rPr>
        <w:t>1.1</w:t>
      </w:r>
      <w:r>
        <w:rPr>
          <w:rFonts w:hint="eastAsia" w:asciiTheme="minorEastAsia" w:hAnsiTheme="minorEastAsia" w:eastAsiaTheme="minorEastAsia" w:cstheme="minorEastAsia"/>
          <w:kern w:val="0"/>
          <w:sz w:val="28"/>
          <w:szCs w:val="28"/>
        </w:rPr>
        <w:t>万元，占</w:t>
      </w:r>
      <w:r>
        <w:rPr>
          <w:rFonts w:hint="eastAsia" w:asciiTheme="minorEastAsia" w:hAnsiTheme="minorEastAsia" w:cstheme="minorEastAsia"/>
          <w:kern w:val="0"/>
          <w:sz w:val="28"/>
          <w:szCs w:val="28"/>
          <w:lang w:val="en-US" w:eastAsia="zh-CN"/>
        </w:rPr>
        <w:t>100</w:t>
      </w:r>
      <w:r>
        <w:rPr>
          <w:rFonts w:hint="eastAsia" w:asciiTheme="minorEastAsia" w:hAnsiTheme="minorEastAsia" w:eastAsiaTheme="minorEastAsia" w:cstheme="minorEastAsia"/>
          <w:kern w:val="0"/>
          <w:sz w:val="28"/>
          <w:szCs w:val="28"/>
        </w:rPr>
        <w:t>%</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主要是用于上级相关部门的交流、检查和有关项目的验收等工作发生的接待支出。</w:t>
      </w:r>
    </w:p>
    <w:p>
      <w:pPr>
        <w:widowControl/>
        <w:spacing w:line="600" w:lineRule="exact"/>
        <w:ind w:firstLine="560" w:firstLineChars="200"/>
        <w:rPr>
          <w:rFonts w:hint="eastAsia" w:ascii="黑体" w:hAnsi="黑体" w:eastAsia="黑体" w:cs="黑体"/>
          <w:bCs/>
          <w:kern w:val="0"/>
          <w:sz w:val="28"/>
          <w:szCs w:val="28"/>
        </w:rPr>
      </w:pPr>
      <w:r>
        <w:rPr>
          <w:rFonts w:hint="eastAsia" w:ascii="黑体" w:hAnsi="黑体" w:eastAsia="黑体" w:cs="黑体"/>
          <w:bCs/>
          <w:kern w:val="0"/>
          <w:sz w:val="28"/>
          <w:szCs w:val="28"/>
        </w:rPr>
        <w:t>八、政府性基金预算收入支出决算情况</w:t>
      </w:r>
    </w:p>
    <w:p>
      <w:pPr>
        <w:widowControl/>
        <w:spacing w:line="58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2019年度政府性基金预算财政拨款收入</w:t>
      </w:r>
      <w:r>
        <w:rPr>
          <w:rFonts w:hint="eastAsia" w:asciiTheme="minorEastAsia" w:hAnsiTheme="minorEastAsia" w:cstheme="minorEastAsia"/>
          <w:kern w:val="0"/>
          <w:sz w:val="28"/>
          <w:szCs w:val="28"/>
          <w:lang w:val="en-US" w:eastAsia="zh-CN"/>
        </w:rPr>
        <w:t>35.5</w:t>
      </w:r>
      <w:r>
        <w:rPr>
          <w:rFonts w:hint="eastAsia" w:asciiTheme="minorEastAsia" w:hAnsiTheme="minorEastAsia" w:eastAsiaTheme="minorEastAsia" w:cstheme="minorEastAsia"/>
          <w:kern w:val="0"/>
          <w:sz w:val="28"/>
          <w:szCs w:val="28"/>
        </w:rPr>
        <w:t>万元；年初结转和结余0万元；支出</w:t>
      </w:r>
      <w:r>
        <w:rPr>
          <w:rFonts w:hint="eastAsia" w:asciiTheme="minorEastAsia" w:hAnsiTheme="minorEastAsia" w:cstheme="minorEastAsia"/>
          <w:kern w:val="0"/>
          <w:sz w:val="28"/>
          <w:szCs w:val="28"/>
          <w:lang w:val="en-US" w:eastAsia="zh-CN"/>
        </w:rPr>
        <w:t>35.5</w:t>
      </w:r>
      <w:r>
        <w:rPr>
          <w:rFonts w:hint="eastAsia" w:asciiTheme="minorEastAsia" w:hAnsiTheme="minorEastAsia" w:eastAsiaTheme="minorEastAsia" w:cstheme="minorEastAsia"/>
          <w:kern w:val="0"/>
          <w:sz w:val="28"/>
          <w:szCs w:val="28"/>
        </w:rPr>
        <w:t>万元，其中基本支出0万元，项目支出</w:t>
      </w:r>
      <w:r>
        <w:rPr>
          <w:rFonts w:hint="eastAsia" w:asciiTheme="minorEastAsia" w:hAnsiTheme="minorEastAsia" w:cstheme="minorEastAsia"/>
          <w:kern w:val="0"/>
          <w:sz w:val="28"/>
          <w:szCs w:val="28"/>
          <w:lang w:val="en-US" w:eastAsia="zh-CN"/>
        </w:rPr>
        <w:t>35.5</w:t>
      </w:r>
      <w:r>
        <w:rPr>
          <w:rFonts w:hint="eastAsia" w:asciiTheme="minorEastAsia" w:hAnsiTheme="minorEastAsia" w:eastAsiaTheme="minorEastAsia" w:cstheme="minorEastAsia"/>
          <w:kern w:val="0"/>
          <w:sz w:val="28"/>
          <w:szCs w:val="28"/>
        </w:rPr>
        <w:t>万元；年末结转和结余0万元。</w:t>
      </w:r>
    </w:p>
    <w:p>
      <w:pPr>
        <w:widowControl/>
        <w:spacing w:line="600" w:lineRule="exact"/>
        <w:ind w:firstLine="560" w:firstLineChars="200"/>
        <w:rPr>
          <w:rFonts w:hint="eastAsia" w:ascii="黑体" w:hAnsi="黑体" w:eastAsia="黑体" w:cs="黑体"/>
          <w:kern w:val="0"/>
          <w:sz w:val="28"/>
          <w:szCs w:val="28"/>
        </w:rPr>
      </w:pPr>
      <w:r>
        <w:rPr>
          <w:rFonts w:hint="eastAsia" w:ascii="黑体" w:hAnsi="黑体" w:eastAsia="黑体" w:cs="黑体"/>
          <w:kern w:val="0"/>
          <w:sz w:val="28"/>
          <w:szCs w:val="28"/>
        </w:rPr>
        <w:t>九、关于201</w:t>
      </w:r>
      <w:r>
        <w:rPr>
          <w:rFonts w:hint="eastAsia" w:ascii="黑体" w:hAnsi="黑体" w:eastAsia="黑体" w:cs="黑体"/>
          <w:kern w:val="0"/>
          <w:sz w:val="28"/>
          <w:szCs w:val="28"/>
          <w:lang w:val="en-US" w:eastAsia="zh-CN"/>
        </w:rPr>
        <w:t>9</w:t>
      </w:r>
      <w:r>
        <w:rPr>
          <w:rFonts w:hint="eastAsia" w:ascii="黑体" w:hAnsi="黑体" w:eastAsia="黑体" w:cs="黑体"/>
          <w:kern w:val="0"/>
          <w:sz w:val="28"/>
          <w:szCs w:val="28"/>
        </w:rPr>
        <w:t>年度预算绩效情况说明</w:t>
      </w:r>
    </w:p>
    <w:p>
      <w:pPr>
        <w:snapToGrid w:val="0"/>
        <w:spacing w:line="52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根据预算绩效管理要求，我单位对2019年度预算支出开展绩效自评，共涉及资金</w:t>
      </w:r>
      <w:r>
        <w:rPr>
          <w:rFonts w:hint="eastAsia" w:asciiTheme="minorEastAsia" w:hAnsiTheme="minorEastAsia" w:cstheme="minorEastAsia"/>
          <w:color w:val="000000"/>
          <w:kern w:val="0"/>
          <w:sz w:val="28"/>
          <w:szCs w:val="28"/>
          <w:lang w:val="en-US" w:eastAsia="zh-CN"/>
        </w:rPr>
        <w:t>225.57</w:t>
      </w:r>
      <w:r>
        <w:rPr>
          <w:rFonts w:hint="eastAsia" w:asciiTheme="minorEastAsia" w:hAnsiTheme="minorEastAsia" w:eastAsiaTheme="minorEastAsia" w:cstheme="minorEastAsia"/>
          <w:color w:val="000000"/>
          <w:kern w:val="0"/>
          <w:sz w:val="28"/>
          <w:szCs w:val="28"/>
        </w:rPr>
        <w:t>万元，自评率9</w:t>
      </w:r>
      <w:r>
        <w:rPr>
          <w:rFonts w:hint="eastAsia" w:asciiTheme="minorEastAsia" w:hAnsiTheme="minorEastAsia" w:cstheme="minorEastAsia"/>
          <w:color w:val="000000"/>
          <w:kern w:val="0"/>
          <w:sz w:val="28"/>
          <w:szCs w:val="28"/>
          <w:lang w:val="en-US" w:eastAsia="zh-CN"/>
        </w:rPr>
        <w:t>9.44</w:t>
      </w:r>
      <w:r>
        <w:rPr>
          <w:rFonts w:hint="eastAsia" w:asciiTheme="minorEastAsia" w:hAnsiTheme="minorEastAsia" w:eastAsiaTheme="minorEastAsia" w:cstheme="minorEastAsia"/>
          <w:color w:val="000000"/>
          <w:kern w:val="0"/>
          <w:sz w:val="28"/>
          <w:szCs w:val="28"/>
        </w:rPr>
        <w:t>%。（详见附表）</w:t>
      </w:r>
    </w:p>
    <w:p>
      <w:pPr>
        <w:widowControl/>
        <w:spacing w:line="600" w:lineRule="exact"/>
        <w:ind w:firstLine="560" w:firstLineChars="200"/>
        <w:rPr>
          <w:rFonts w:hint="eastAsia" w:asciiTheme="minorEastAsia" w:hAnsiTheme="minorEastAsia" w:eastAsiaTheme="minorEastAsia" w:cstheme="minorEastAsia"/>
          <w:kern w:val="0"/>
          <w:sz w:val="32"/>
          <w:szCs w:val="32"/>
        </w:rPr>
      </w:pPr>
      <w:r>
        <w:rPr>
          <w:rFonts w:hint="eastAsia" w:ascii="黑体" w:hAnsi="黑体" w:eastAsia="黑体" w:cs="黑体"/>
          <w:kern w:val="0"/>
          <w:sz w:val="28"/>
          <w:szCs w:val="28"/>
        </w:rPr>
        <w:t>十、其他重要事项</w:t>
      </w:r>
    </w:p>
    <w:p>
      <w:pPr>
        <w:ind w:firstLine="70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kern w:val="0"/>
          <w:sz w:val="28"/>
          <w:szCs w:val="28"/>
        </w:rPr>
        <w:t>（一）机关运行经费支出情况。本部门2019 年度机关运行经费支出</w:t>
      </w:r>
      <w:r>
        <w:rPr>
          <w:rFonts w:hint="eastAsia" w:asciiTheme="minorEastAsia" w:hAnsiTheme="minorEastAsia" w:cstheme="minorEastAsia"/>
          <w:kern w:val="0"/>
          <w:sz w:val="28"/>
          <w:szCs w:val="28"/>
          <w:lang w:val="en-US" w:eastAsia="zh-CN"/>
        </w:rPr>
        <w:t>127.28</w:t>
      </w:r>
      <w:r>
        <w:rPr>
          <w:rFonts w:hint="eastAsia" w:asciiTheme="minorEastAsia" w:hAnsiTheme="minorEastAsia" w:eastAsiaTheme="minorEastAsia" w:cstheme="minorEastAsia"/>
          <w:kern w:val="0"/>
          <w:sz w:val="28"/>
          <w:szCs w:val="28"/>
        </w:rPr>
        <w:t>万元，比年初预算数增加</w:t>
      </w:r>
      <w:r>
        <w:rPr>
          <w:rFonts w:hint="eastAsia" w:asciiTheme="minorEastAsia" w:hAnsiTheme="minorEastAsia" w:cstheme="minorEastAsia"/>
          <w:kern w:val="0"/>
          <w:sz w:val="28"/>
          <w:szCs w:val="28"/>
          <w:lang w:val="en-US" w:eastAsia="zh-CN"/>
        </w:rPr>
        <w:t>59.2122</w:t>
      </w:r>
      <w:r>
        <w:rPr>
          <w:rFonts w:hint="eastAsia" w:asciiTheme="minorEastAsia" w:hAnsiTheme="minorEastAsia" w:eastAsiaTheme="minorEastAsia" w:cstheme="minorEastAsia"/>
          <w:kern w:val="0"/>
          <w:sz w:val="28"/>
          <w:szCs w:val="28"/>
        </w:rPr>
        <w:t>万元，增长</w:t>
      </w:r>
      <w:r>
        <w:rPr>
          <w:rFonts w:hint="eastAsia" w:asciiTheme="minorEastAsia" w:hAnsiTheme="minorEastAsia" w:cstheme="minorEastAsia"/>
          <w:kern w:val="0"/>
          <w:sz w:val="28"/>
          <w:szCs w:val="28"/>
          <w:lang w:val="en-US" w:eastAsia="zh-CN"/>
        </w:rPr>
        <w:t>86.99</w:t>
      </w:r>
      <w:r>
        <w:rPr>
          <w:rFonts w:hint="eastAsia" w:asciiTheme="minorEastAsia" w:hAnsiTheme="minorEastAsia" w:eastAsiaTheme="minorEastAsia" w:cstheme="minorEastAsia"/>
          <w:kern w:val="0"/>
          <w:sz w:val="28"/>
          <w:szCs w:val="28"/>
        </w:rPr>
        <w:t>%。主要原因是：项目管理费用列入公用经费支出。</w:t>
      </w:r>
      <w:r>
        <w:rPr>
          <w:rFonts w:hint="eastAsia" w:asciiTheme="minorEastAsia" w:hAnsiTheme="minorEastAsia" w:eastAsiaTheme="minorEastAsia" w:cstheme="minorEastAsia"/>
          <w:bCs/>
          <w:color w:val="000000"/>
          <w:sz w:val="28"/>
          <w:szCs w:val="28"/>
        </w:rPr>
        <w:t>201</w:t>
      </w:r>
      <w:r>
        <w:rPr>
          <w:rFonts w:hint="eastAsia" w:asciiTheme="minorEastAsia" w:hAnsiTheme="minorEastAsia" w:cstheme="minorEastAsia"/>
          <w:bCs/>
          <w:color w:val="000000"/>
          <w:sz w:val="28"/>
          <w:szCs w:val="28"/>
          <w:lang w:val="en-US" w:eastAsia="zh-CN"/>
        </w:rPr>
        <w:t>9</w:t>
      </w:r>
      <w:r>
        <w:rPr>
          <w:rFonts w:hint="eastAsia" w:asciiTheme="minorEastAsia" w:hAnsiTheme="minorEastAsia" w:eastAsiaTheme="minorEastAsia" w:cstheme="minorEastAsia"/>
          <w:bCs/>
          <w:color w:val="000000"/>
          <w:sz w:val="28"/>
          <w:szCs w:val="28"/>
        </w:rPr>
        <w:t>年度机关运行经费支出</w:t>
      </w:r>
      <w:r>
        <w:rPr>
          <w:rFonts w:hint="eastAsia" w:asciiTheme="minorEastAsia" w:hAnsiTheme="minorEastAsia" w:cstheme="minorEastAsia"/>
          <w:bCs/>
          <w:color w:val="000000"/>
          <w:sz w:val="28"/>
          <w:szCs w:val="28"/>
          <w:lang w:val="en-US" w:eastAsia="zh-CN"/>
        </w:rPr>
        <w:t>127.28</w:t>
      </w:r>
      <w:r>
        <w:rPr>
          <w:rFonts w:hint="eastAsia" w:asciiTheme="minorEastAsia" w:hAnsiTheme="minorEastAsia" w:eastAsiaTheme="minorEastAsia" w:cstheme="minorEastAsia"/>
          <w:bCs/>
          <w:color w:val="000000"/>
          <w:sz w:val="28"/>
          <w:szCs w:val="28"/>
        </w:rPr>
        <w:t>万元，主要是单位严格执行中央、省、州、县规定</w:t>
      </w:r>
      <w:r>
        <w:rPr>
          <w:rFonts w:hint="eastAsia" w:asciiTheme="minorEastAsia" w:hAnsiTheme="minorEastAsia" w:eastAsiaTheme="minorEastAsia" w:cstheme="minorEastAsia"/>
          <w:color w:val="000000"/>
          <w:sz w:val="28"/>
          <w:szCs w:val="28"/>
        </w:rPr>
        <w:t>以及财经制度和审批程序</w:t>
      </w:r>
      <w:r>
        <w:rPr>
          <w:rFonts w:hint="eastAsia" w:asciiTheme="minorEastAsia" w:hAnsiTheme="minorEastAsia" w:eastAsiaTheme="minorEastAsia" w:cstheme="minorEastAsia"/>
          <w:color w:val="000000"/>
          <w:sz w:val="28"/>
          <w:szCs w:val="28"/>
          <w:lang w:eastAsia="zh-CN"/>
        </w:rPr>
        <w:t>和项目合并</w:t>
      </w:r>
      <w:r>
        <w:rPr>
          <w:rFonts w:hint="eastAsia" w:asciiTheme="minorEastAsia" w:hAnsiTheme="minorEastAsia" w:eastAsiaTheme="minorEastAsia" w:cstheme="minorEastAsia"/>
          <w:color w:val="000000"/>
          <w:sz w:val="28"/>
          <w:szCs w:val="28"/>
        </w:rPr>
        <w:t>。</w:t>
      </w:r>
    </w:p>
    <w:p>
      <w:pPr>
        <w:autoSpaceDE w:val="0"/>
        <w:autoSpaceDN w:val="0"/>
        <w:adjustRightInd w:val="0"/>
        <w:spacing w:line="60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（二）政府采购支出情况。无。</w:t>
      </w:r>
    </w:p>
    <w:p>
      <w:pPr>
        <w:autoSpaceDE w:val="0"/>
        <w:autoSpaceDN w:val="0"/>
        <w:adjustRightInd w:val="0"/>
        <w:spacing w:line="600" w:lineRule="exact"/>
        <w:ind w:firstLine="700" w:firstLineChars="25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（三）国有资产占用情况。无。</w:t>
      </w:r>
    </w:p>
    <w:p>
      <w:pPr>
        <w:widowControl/>
        <w:jc w:val="left"/>
        <w:rPr>
          <w:rFonts w:hint="eastAsia" w:asciiTheme="minorEastAsia" w:hAnsiTheme="minorEastAsia" w:eastAsiaTheme="minorEastAsia" w:cstheme="minorEastAsia"/>
          <w:color w:val="000000"/>
          <w:kern w:val="0"/>
          <w:sz w:val="28"/>
          <w:szCs w:val="28"/>
        </w:rPr>
      </w:pPr>
    </w:p>
    <w:p>
      <w:pPr>
        <w:ind w:firstLine="640" w:firstLineChars="200"/>
        <w:rPr>
          <w:rFonts w:hint="eastAsia" w:asciiTheme="minorEastAsia" w:hAnsiTheme="minorEastAsia" w:eastAsiaTheme="minorEastAsia" w:cstheme="minorEastAsia"/>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32"/>
          <w:szCs w:val="32"/>
        </w:rPr>
      </w:pPr>
    </w:p>
    <w:p>
      <w:pPr>
        <w:pStyle w:val="11"/>
        <w:jc w:val="center"/>
        <w:rPr>
          <w:rFonts w:hint="eastAsia"/>
          <w:sz w:val="32"/>
          <w:szCs w:val="32"/>
        </w:rPr>
      </w:pPr>
    </w:p>
    <w:p>
      <w:pPr>
        <w:pStyle w:val="11"/>
        <w:jc w:val="center"/>
        <w:rPr>
          <w:rFonts w:hint="eastAsia"/>
          <w:sz w:val="32"/>
          <w:szCs w:val="32"/>
        </w:rPr>
      </w:pPr>
    </w:p>
    <w:p>
      <w:pPr>
        <w:pStyle w:val="11"/>
        <w:jc w:val="center"/>
        <w:rPr>
          <w:rFonts w:hint="eastAsia"/>
          <w:sz w:val="32"/>
          <w:szCs w:val="32"/>
        </w:rPr>
      </w:pPr>
    </w:p>
    <w:p>
      <w:pPr>
        <w:pStyle w:val="11"/>
        <w:jc w:val="center"/>
        <w:rPr>
          <w:rFonts w:hint="eastAsia"/>
          <w:sz w:val="32"/>
          <w:szCs w:val="32"/>
        </w:rPr>
      </w:pPr>
    </w:p>
    <w:p>
      <w:pPr>
        <w:pStyle w:val="11"/>
        <w:jc w:val="center"/>
        <w:rPr>
          <w:sz w:val="32"/>
          <w:szCs w:val="32"/>
        </w:rPr>
      </w:pPr>
      <w:r>
        <w:rPr>
          <w:rFonts w:hint="eastAsia"/>
          <w:sz w:val="32"/>
          <w:szCs w:val="32"/>
        </w:rPr>
        <w:t>第四部分</w:t>
      </w:r>
    </w:p>
    <w:p>
      <w:pPr>
        <w:jc w:val="center"/>
        <w:rPr>
          <w:rFonts w:ascii="黑体" w:eastAsia="黑体" w:cs="黑体"/>
          <w:color w:val="000000"/>
          <w:kern w:val="0"/>
          <w:sz w:val="32"/>
          <w:szCs w:val="32"/>
        </w:rPr>
      </w:pPr>
    </w:p>
    <w:p>
      <w:pPr>
        <w:jc w:val="center"/>
        <w:rPr>
          <w:rFonts w:ascii="黑体" w:eastAsia="黑体" w:cs="黑体"/>
          <w:color w:val="000000"/>
          <w:kern w:val="0"/>
          <w:sz w:val="32"/>
          <w:szCs w:val="32"/>
        </w:rPr>
      </w:pPr>
      <w:r>
        <w:rPr>
          <w:rFonts w:hint="eastAsia" w:ascii="黑体" w:eastAsia="黑体" w:cs="黑体"/>
          <w:color w:val="000000"/>
          <w:kern w:val="0"/>
          <w:sz w:val="32"/>
          <w:szCs w:val="3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line="560" w:lineRule="exac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（一）财政拨款收入：指本级财政部门当年拨付的资金。 </w:t>
      </w:r>
    </w:p>
    <w:p>
      <w:pPr>
        <w:spacing w:line="560" w:lineRule="exac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（二）基本支出：指为保障机构正常运转、完成日常工作任务而发生的人员支出和公用支出。</w:t>
      </w:r>
    </w:p>
    <w:p>
      <w:pPr>
        <w:spacing w:line="560" w:lineRule="exac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（三）项目支出：指在基本支出之外为完成特定行政任务和事业发展目标所发生的支出。</w:t>
      </w:r>
    </w:p>
    <w:p>
      <w:pPr>
        <w:spacing w:line="560" w:lineRule="exac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四）机关运行经费：是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五）“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32"/>
          <w:szCs w:val="32"/>
        </w:rPr>
      </w:pPr>
      <w:r>
        <w:rPr>
          <w:rFonts w:hint="eastAsia"/>
          <w:sz w:val="32"/>
          <w:szCs w:val="32"/>
        </w:rPr>
        <w:t>第五部分</w:t>
      </w:r>
    </w:p>
    <w:p>
      <w:pPr>
        <w:jc w:val="center"/>
        <w:rPr>
          <w:rFonts w:ascii="黑体" w:eastAsia="黑体" w:cs="黑体"/>
          <w:color w:val="000000"/>
          <w:kern w:val="0"/>
          <w:sz w:val="32"/>
          <w:szCs w:val="32"/>
        </w:rPr>
      </w:pPr>
    </w:p>
    <w:p>
      <w:pPr>
        <w:jc w:val="center"/>
        <w:rPr>
          <w:rFonts w:ascii="黑体" w:eastAsia="黑体" w:cs="黑体"/>
          <w:color w:val="000000"/>
          <w:kern w:val="0"/>
          <w:sz w:val="32"/>
          <w:szCs w:val="32"/>
        </w:rPr>
      </w:pPr>
      <w:r>
        <w:rPr>
          <w:rFonts w:hint="eastAsia" w:ascii="黑体" w:eastAsia="黑体" w:cs="黑体"/>
          <w:color w:val="000000"/>
          <w:kern w:val="0"/>
          <w:sz w:val="32"/>
          <w:szCs w:val="32"/>
        </w:rPr>
        <w:t>附件</w:t>
      </w: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p>
    <w:p>
      <w:pPr>
        <w:adjustRightInd w:val="0"/>
        <w:rPr>
          <w:rFonts w:hint="eastAsia" w:eastAsia="黑体" w:cs="黑体"/>
          <w:bCs/>
          <w:sz w:val="28"/>
          <w:szCs w:val="28"/>
        </w:rPr>
      </w:pPr>
      <w:r>
        <w:rPr>
          <w:rFonts w:hint="eastAsia" w:eastAsia="黑体" w:cs="黑体"/>
          <w:bCs/>
          <w:sz w:val="28"/>
          <w:szCs w:val="28"/>
        </w:rPr>
        <w:t>附件5</w:t>
      </w:r>
    </w:p>
    <w:p>
      <w:pPr>
        <w:widowControl/>
        <w:shd w:val="clear" w:color="auto" w:fill="FFFFFF"/>
        <w:tabs>
          <w:tab w:val="left" w:pos="6480"/>
        </w:tabs>
        <w:spacing w:before="100" w:beforeAutospacing="1" w:after="206" w:line="600" w:lineRule="exact"/>
        <w:jc w:val="left"/>
        <w:rPr>
          <w:rFonts w:hint="eastAsia" w:ascii="仿宋_GB2312" w:hAnsi="宋体" w:eastAsia="仿宋_GB2312" w:cs="宋体"/>
          <w:kern w:val="0"/>
          <w:sz w:val="24"/>
          <w:szCs w:val="32"/>
        </w:rPr>
      </w:pPr>
    </w:p>
    <w:p>
      <w:pPr>
        <w:widowControl/>
        <w:shd w:val="clear" w:color="auto" w:fill="FFFFFF"/>
        <w:spacing w:before="100" w:beforeAutospacing="1" w:after="206" w:line="800" w:lineRule="exact"/>
        <w:jc w:val="center"/>
        <w:rPr>
          <w:rFonts w:hint="eastAsia" w:ascii="方正小标宋简体" w:hAnsi="宋体" w:eastAsia="方正小标宋简体" w:cs="宋体"/>
          <w:bCs/>
          <w:w w:val="90"/>
          <w:kern w:val="0"/>
          <w:sz w:val="44"/>
          <w:szCs w:val="44"/>
        </w:rPr>
      </w:pPr>
      <w:r>
        <w:rPr>
          <w:rFonts w:hint="eastAsia" w:ascii="方正小标宋简体" w:hAnsi="宋体" w:eastAsia="方正小标宋简体" w:cs="宋体"/>
          <w:bCs/>
          <w:w w:val="90"/>
          <w:kern w:val="0"/>
          <w:sz w:val="44"/>
          <w:szCs w:val="44"/>
        </w:rPr>
        <w:t>龙山县部门（单位）整体支出绩效自评报告</w:t>
      </w:r>
    </w:p>
    <w:p>
      <w:pPr>
        <w:widowControl/>
        <w:shd w:val="clear" w:color="auto" w:fill="FFFFFF"/>
        <w:spacing w:before="100" w:beforeAutospacing="1" w:after="206" w:line="240" w:lineRule="atLeast"/>
        <w:jc w:val="left"/>
        <w:rPr>
          <w:rFonts w:hint="eastAsia" w:ascii="宋体" w:hAnsi="宋体" w:eastAsia="仿宋_GB2312" w:cs="宋体"/>
          <w:b/>
          <w:kern w:val="0"/>
          <w:sz w:val="24"/>
        </w:rPr>
      </w:pPr>
    </w:p>
    <w:p>
      <w:pPr>
        <w:widowControl/>
        <w:shd w:val="clear" w:color="auto" w:fill="FFFFFF"/>
        <w:spacing w:before="100" w:beforeAutospacing="1" w:after="206" w:line="240" w:lineRule="atLeast"/>
        <w:jc w:val="left"/>
        <w:rPr>
          <w:rFonts w:hint="eastAsia" w:ascii="宋体" w:hAnsi="宋体" w:eastAsia="仿宋_GB2312" w:cs="宋体"/>
          <w:b/>
          <w:kern w:val="0"/>
          <w:sz w:val="24"/>
        </w:rPr>
      </w:pPr>
    </w:p>
    <w:p>
      <w:pPr>
        <w:widowControl/>
        <w:shd w:val="clear" w:color="auto" w:fill="FFFFFF"/>
        <w:spacing w:before="100" w:beforeAutospacing="1" w:after="206" w:line="240" w:lineRule="atLeast"/>
        <w:jc w:val="left"/>
        <w:rPr>
          <w:rFonts w:ascii="宋体" w:hAnsi="宋体" w:eastAsia="仿宋_GB2312" w:cs="宋体"/>
          <w:b/>
          <w:kern w:val="0"/>
          <w:sz w:val="24"/>
        </w:rPr>
      </w:pPr>
    </w:p>
    <w:p>
      <w:pPr>
        <w:widowControl/>
        <w:shd w:val="clear" w:color="auto" w:fill="FFFFFF"/>
        <w:spacing w:before="100" w:beforeAutospacing="1" w:after="206" w:line="240" w:lineRule="atLeast"/>
        <w:jc w:val="left"/>
        <w:rPr>
          <w:rFonts w:ascii="宋体" w:hAnsi="宋体" w:eastAsia="仿宋_GB2312" w:cs="宋体"/>
          <w:b/>
          <w:kern w:val="0"/>
          <w:sz w:val="24"/>
        </w:rPr>
      </w:pP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u w:val="single"/>
        </w:rPr>
      </w:pPr>
      <w:r>
        <w:rPr>
          <w:rFonts w:hint="eastAsia" w:hAnsi="宋体" w:eastAsia="仿宋_GB2312" w:cs="宋体"/>
          <w:kern w:val="0"/>
          <w:sz w:val="30"/>
          <w:szCs w:val="30"/>
        </w:rPr>
        <w:t>部门</w:t>
      </w:r>
      <w:r>
        <w:rPr>
          <w:rFonts w:ascii="宋体" w:hAnsi="宋体" w:eastAsia="仿宋_GB2312" w:cs="宋体"/>
          <w:kern w:val="0"/>
          <w:sz w:val="30"/>
          <w:szCs w:val="30"/>
        </w:rPr>
        <w:t>(</w:t>
      </w:r>
      <w:r>
        <w:rPr>
          <w:rFonts w:hint="eastAsia" w:hAnsi="宋体" w:eastAsia="仿宋_GB2312" w:cs="宋体"/>
          <w:kern w:val="0"/>
          <w:sz w:val="30"/>
          <w:szCs w:val="30"/>
        </w:rPr>
        <w:t>单位</w:t>
      </w:r>
      <w:r>
        <w:rPr>
          <w:rFonts w:ascii="宋体" w:hAnsi="宋体" w:eastAsia="仿宋_GB2312" w:cs="宋体"/>
          <w:kern w:val="0"/>
          <w:sz w:val="30"/>
          <w:szCs w:val="30"/>
        </w:rPr>
        <w:t>)</w:t>
      </w:r>
      <w:r>
        <w:rPr>
          <w:rFonts w:hint="eastAsia" w:hAnsi="宋体" w:eastAsia="仿宋_GB2312" w:cs="宋体"/>
          <w:kern w:val="0"/>
          <w:sz w:val="30"/>
          <w:szCs w:val="30"/>
        </w:rPr>
        <w:t>名称</w:t>
      </w:r>
      <w:r>
        <w:rPr>
          <w:rFonts w:ascii="宋体" w:hAnsi="宋体" w:eastAsia="仿宋_GB2312" w:cs="宋体"/>
          <w:kern w:val="0"/>
          <w:sz w:val="30"/>
          <w:szCs w:val="30"/>
          <w:u w:val="single"/>
        </w:rPr>
        <w:t xml:space="preserve">  </w:t>
      </w:r>
      <w:r>
        <w:rPr>
          <w:rFonts w:hint="eastAsia" w:ascii="宋体" w:hAnsi="宋体" w:eastAsia="仿宋_GB2312" w:cs="宋体"/>
          <w:kern w:val="0"/>
          <w:sz w:val="30"/>
          <w:szCs w:val="30"/>
          <w:u w:val="single"/>
        </w:rPr>
        <w:t>中国共产主义青年团龙山县委员会</w:t>
      </w:r>
      <w:r>
        <w:rPr>
          <w:rFonts w:ascii="宋体" w:hAnsi="宋体" w:eastAsia="仿宋_GB2312" w:cs="宋体"/>
          <w:kern w:val="0"/>
          <w:sz w:val="30"/>
          <w:szCs w:val="30"/>
          <w:u w:val="single"/>
        </w:rPr>
        <w:t xml:space="preserve">                                  </w:t>
      </w: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rPr>
      </w:pPr>
      <w:r>
        <w:rPr>
          <w:rFonts w:hint="eastAsia" w:hAnsi="宋体" w:eastAsia="仿宋_GB2312" w:cs="宋体"/>
          <w:kern w:val="0"/>
          <w:sz w:val="30"/>
          <w:szCs w:val="30"/>
        </w:rPr>
        <w:t>预算编码</w:t>
      </w:r>
      <w:r>
        <w:rPr>
          <w:rFonts w:ascii="宋体" w:hAnsi="宋体" w:eastAsia="仿宋_GB2312" w:cs="宋体"/>
          <w:kern w:val="0"/>
          <w:sz w:val="30"/>
          <w:szCs w:val="30"/>
          <w:u w:val="single"/>
        </w:rPr>
        <w:t xml:space="preserve">   </w:t>
      </w:r>
      <w:r>
        <w:rPr>
          <w:rFonts w:hint="eastAsia" w:ascii="宋体" w:hAnsi="宋体" w:eastAsia="仿宋_GB2312" w:cs="宋体"/>
          <w:kern w:val="0"/>
          <w:sz w:val="30"/>
          <w:szCs w:val="30"/>
          <w:u w:val="single"/>
        </w:rPr>
        <w:t>111101</w:t>
      </w:r>
      <w:r>
        <w:rPr>
          <w:rFonts w:ascii="宋体" w:hAnsi="宋体" w:eastAsia="仿宋_GB2312" w:cs="宋体"/>
          <w:kern w:val="0"/>
          <w:sz w:val="30"/>
          <w:szCs w:val="30"/>
          <w:u w:val="single"/>
        </w:rPr>
        <w:t xml:space="preserve">                                      </w:t>
      </w: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rPr>
      </w:pPr>
      <w:r>
        <w:rPr>
          <w:rFonts w:hint="eastAsia" w:hAnsi="宋体" w:eastAsia="仿宋_GB2312" w:cs="宋体"/>
          <w:kern w:val="0"/>
          <w:sz w:val="30"/>
          <w:szCs w:val="30"/>
        </w:rPr>
        <w:t>评价方式：部门（单位）绩效自评</w:t>
      </w:r>
    </w:p>
    <w:p>
      <w:pPr>
        <w:widowControl/>
        <w:shd w:val="clear" w:color="auto" w:fill="FFFFFF"/>
        <w:spacing w:before="156" w:beforeLines="50" w:after="206" w:line="348" w:lineRule="auto"/>
        <w:ind w:firstLine="450" w:firstLineChars="150"/>
        <w:jc w:val="left"/>
        <w:rPr>
          <w:rFonts w:ascii="宋体" w:hAnsi="宋体" w:eastAsia="仿宋_GB2312" w:cs="宋体"/>
          <w:kern w:val="0"/>
          <w:sz w:val="30"/>
          <w:szCs w:val="30"/>
        </w:rPr>
      </w:pPr>
      <w:r>
        <w:rPr>
          <w:rFonts w:hint="eastAsia" w:hAnsi="宋体" w:eastAsia="仿宋_GB2312" w:cs="宋体"/>
          <w:kern w:val="0"/>
          <w:sz w:val="30"/>
          <w:szCs w:val="30"/>
        </w:rPr>
        <w:t>评价机构：部门（单位）评价组</w:t>
      </w:r>
      <w:r>
        <w:rPr>
          <w:rFonts w:ascii="宋体" w:hAnsi="宋体" w:eastAsia="仿宋_GB2312" w:cs="宋体"/>
          <w:kern w:val="0"/>
          <w:sz w:val="30"/>
          <w:szCs w:val="30"/>
        </w:rPr>
        <w:t xml:space="preserve">   </w:t>
      </w:r>
    </w:p>
    <w:p>
      <w:pPr>
        <w:widowControl/>
        <w:shd w:val="clear" w:color="auto" w:fill="FFFFFF"/>
        <w:spacing w:before="100" w:beforeAutospacing="1" w:after="206" w:line="348" w:lineRule="auto"/>
        <w:jc w:val="left"/>
        <w:rPr>
          <w:rFonts w:hint="eastAsia" w:ascii="宋体" w:hAnsi="宋体" w:eastAsia="仿宋_GB2312" w:cs="宋体"/>
          <w:kern w:val="0"/>
          <w:sz w:val="30"/>
          <w:szCs w:val="30"/>
        </w:rPr>
      </w:pPr>
    </w:p>
    <w:p>
      <w:pPr>
        <w:widowControl/>
        <w:shd w:val="clear" w:color="auto" w:fill="FFFFFF"/>
        <w:spacing w:before="100" w:beforeAutospacing="1" w:after="206" w:line="348" w:lineRule="auto"/>
        <w:jc w:val="left"/>
        <w:rPr>
          <w:rFonts w:hint="eastAsia" w:ascii="宋体" w:hAnsi="宋体" w:eastAsia="仿宋_GB2312" w:cs="宋体"/>
          <w:kern w:val="0"/>
          <w:sz w:val="30"/>
          <w:szCs w:val="30"/>
        </w:rPr>
      </w:pPr>
    </w:p>
    <w:p>
      <w:pPr>
        <w:widowControl/>
        <w:shd w:val="clear" w:color="auto" w:fill="FFFFFF"/>
        <w:spacing w:before="100" w:beforeAutospacing="1" w:after="206" w:line="348" w:lineRule="auto"/>
        <w:ind w:firstLine="2070" w:firstLineChars="690"/>
        <w:jc w:val="left"/>
        <w:rPr>
          <w:rFonts w:ascii="宋体" w:hAnsi="宋体" w:eastAsia="仿宋_GB2312" w:cs="宋体"/>
          <w:kern w:val="0"/>
          <w:sz w:val="30"/>
          <w:szCs w:val="30"/>
        </w:rPr>
      </w:pPr>
      <w:r>
        <w:rPr>
          <w:rFonts w:hint="eastAsia" w:hAnsi="宋体" w:eastAsia="仿宋_GB2312" w:cs="宋体"/>
          <w:kern w:val="0"/>
          <w:sz w:val="30"/>
          <w:szCs w:val="30"/>
        </w:rPr>
        <w:t>报告日期：</w:t>
      </w:r>
      <w:r>
        <w:rPr>
          <w:rFonts w:hint="eastAsia" w:ascii="宋体" w:hAnsi="宋体" w:eastAsia="仿宋_GB2312" w:cs="宋体"/>
          <w:kern w:val="0"/>
          <w:sz w:val="30"/>
          <w:szCs w:val="30"/>
        </w:rPr>
        <w:t>2020</w:t>
      </w:r>
      <w:r>
        <w:rPr>
          <w:rFonts w:hint="eastAsia" w:hAnsi="宋体" w:eastAsia="仿宋_GB2312" w:cs="宋体"/>
          <w:kern w:val="0"/>
          <w:sz w:val="30"/>
          <w:szCs w:val="30"/>
        </w:rPr>
        <w:t>年</w:t>
      </w:r>
      <w:r>
        <w:rPr>
          <w:rFonts w:hint="eastAsia" w:ascii="宋体" w:hAnsi="宋体" w:eastAsia="仿宋_GB2312" w:cs="宋体"/>
          <w:kern w:val="0"/>
          <w:sz w:val="30"/>
          <w:szCs w:val="30"/>
        </w:rPr>
        <w:t>3</w:t>
      </w:r>
      <w:r>
        <w:rPr>
          <w:rFonts w:hint="eastAsia" w:hAnsi="宋体" w:eastAsia="仿宋_GB2312" w:cs="宋体"/>
          <w:kern w:val="0"/>
          <w:sz w:val="30"/>
          <w:szCs w:val="30"/>
        </w:rPr>
        <w:t>月</w:t>
      </w:r>
      <w:r>
        <w:rPr>
          <w:rFonts w:hint="eastAsia" w:ascii="宋体" w:hAnsi="宋体" w:eastAsia="仿宋_GB2312" w:cs="宋体"/>
          <w:kern w:val="0"/>
          <w:sz w:val="30"/>
          <w:szCs w:val="30"/>
        </w:rPr>
        <w:t>18</w:t>
      </w:r>
      <w:r>
        <w:rPr>
          <w:rFonts w:hint="eastAsia" w:hAnsi="宋体" w:eastAsia="仿宋_GB2312" w:cs="宋体"/>
          <w:kern w:val="0"/>
          <w:sz w:val="30"/>
          <w:szCs w:val="30"/>
        </w:rPr>
        <w:t>日</w:t>
      </w:r>
    </w:p>
    <w:p>
      <w:pPr>
        <w:widowControl/>
        <w:shd w:val="clear" w:color="auto" w:fill="FFFFFF"/>
        <w:spacing w:before="100" w:beforeAutospacing="1" w:after="206" w:line="348" w:lineRule="auto"/>
        <w:jc w:val="center"/>
        <w:rPr>
          <w:rFonts w:hint="eastAsia" w:hAnsi="宋体" w:eastAsia="仿宋_GB2312" w:cs="宋体"/>
          <w:kern w:val="0"/>
          <w:sz w:val="30"/>
          <w:szCs w:val="30"/>
        </w:rPr>
      </w:pPr>
      <w:r>
        <w:rPr>
          <w:rFonts w:hint="eastAsia" w:hAnsi="宋体" w:eastAsia="仿宋_GB2312" w:cs="宋体"/>
          <w:kern w:val="0"/>
          <w:sz w:val="30"/>
          <w:szCs w:val="30"/>
        </w:rPr>
        <w:t>龙山县财政局（制）</w:t>
      </w:r>
    </w:p>
    <w:p>
      <w:pPr>
        <w:widowControl/>
        <w:shd w:val="clear" w:color="auto" w:fill="FFFFFF"/>
        <w:spacing w:before="100" w:beforeAutospacing="1" w:after="206" w:line="348" w:lineRule="auto"/>
        <w:jc w:val="center"/>
        <w:rPr>
          <w:rFonts w:ascii="宋体" w:hAnsi="宋体" w:eastAsia="仿宋_GB2312" w:cs="宋体"/>
          <w:kern w:val="0"/>
          <w:sz w:val="30"/>
          <w:szCs w:val="30"/>
        </w:rPr>
      </w:pPr>
    </w:p>
    <w:p>
      <w:pPr>
        <w:widowControl/>
        <w:shd w:val="clear" w:color="auto" w:fill="FFFFFF"/>
        <w:spacing w:before="100" w:beforeAutospacing="1" w:after="206" w:line="600" w:lineRule="exact"/>
        <w:ind w:right="641"/>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部门整体支出绩效自评报告</w:t>
      </w:r>
    </w:p>
    <w:p>
      <w:pPr>
        <w:shd w:val="clear" w:color="auto" w:fill="FFFFFF"/>
        <w:snapToGrid w:val="0"/>
        <w:spacing w:line="600" w:lineRule="exact"/>
        <w:ind w:firstLine="600" w:firstLineChars="200"/>
        <w:jc w:val="left"/>
        <w:rPr>
          <w:rFonts w:hint="eastAsia" w:hAnsi="宋体" w:eastAsia="黑体" w:cs="宋体"/>
          <w:kern w:val="0"/>
          <w:sz w:val="30"/>
          <w:szCs w:val="30"/>
        </w:rPr>
      </w:pP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一、部门概况</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（一）部门基本情况</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共青团龙山县委员会为县委党群部门，核定编制6名，实有6人。其中，下设一个全额拨款事业单位（希望工程办公室），核定编制2名，实有2人。</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主要职能及重点工作计划：</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1、领导全县共青团工作，组织全县共青团组织围绕龙山改革、发展、稳定的大局开展工作，在龙山政治、经济、文化等活动中发挥党的助手作用。</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2、围绕县委、县政府中心工作，推进全县青少年精神文明建设；负责指导并组织实施全县青少年的思想理论教育、宣传文化活动，培养、选拔、推荐、表彰优秀青少年；指导全县志愿者工作的开展。</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3、负责全县共青团工作和青少年工作的理论研究；向县委、县政府反映青少年思想状况，参与协调处理各种与青少年利益相关的工作。</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4、负责研究、指导全县团的组织建设和干部队伍建设，推进全县团的基层组织建设。</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5、负责全县青年统战工作。</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6、指导和帮助县少先队工作委员会开展工作。</w:t>
      </w:r>
    </w:p>
    <w:p>
      <w:pPr>
        <w:shd w:val="clear" w:color="auto" w:fill="FFFFFF"/>
        <w:snapToGrid w:val="0"/>
        <w:spacing w:line="600" w:lineRule="exact"/>
        <w:ind w:firstLine="600" w:firstLineChars="200"/>
        <w:jc w:val="left"/>
        <w:rPr>
          <w:rFonts w:ascii="宋体" w:hAnsi="宋体" w:eastAsia="仿宋_GB2312" w:cs="宋体"/>
          <w:kern w:val="0"/>
          <w:sz w:val="30"/>
          <w:szCs w:val="30"/>
        </w:rPr>
      </w:pPr>
      <w:r>
        <w:rPr>
          <w:rFonts w:hint="eastAsia" w:hAnsi="宋体" w:eastAsia="仿宋_GB2312" w:cs="宋体"/>
          <w:kern w:val="0"/>
          <w:sz w:val="30"/>
          <w:szCs w:val="30"/>
        </w:rPr>
        <w:t>7、承办县委、县政府和团州委交办的其他事项。</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（二）部门整体支出规模、使用方向和主要内容、涉及范围等。</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2019年度部门整体支出2255738.08元，其中工资福利支出470022元、商品和服务支出1062264元、对个人和家庭的补助723452.08元。主要内容及涉及范围是人员工资、津贴补贴、年终一次性奖金、社会保障缴费、办公费、印刷费、邮电费、差旅费、会议费、培训费、“三公”经费、生活补助、住房公积金、其他资本性支出、其他对个人和家庭的补助等支出。</w:t>
      </w: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二、部门整体支出管理及使用情况</w:t>
      </w:r>
    </w:p>
    <w:p>
      <w:pPr>
        <w:shd w:val="clear" w:color="auto" w:fill="FFFFFF"/>
        <w:snapToGrid w:val="0"/>
        <w:spacing w:line="600" w:lineRule="exact"/>
        <w:ind w:firstLine="602" w:firstLineChars="200"/>
        <w:jc w:val="left"/>
        <w:rPr>
          <w:rFonts w:ascii="楷体_GB2312" w:hAnsi="宋体" w:eastAsia="楷体_GB2312" w:cs="宋体"/>
          <w:b/>
          <w:kern w:val="0"/>
          <w:sz w:val="30"/>
          <w:szCs w:val="30"/>
        </w:rPr>
      </w:pPr>
      <w:r>
        <w:rPr>
          <w:rFonts w:hint="eastAsia" w:ascii="楷体_GB2312" w:hAnsi="宋体" w:eastAsia="楷体_GB2312" w:cs="宋体"/>
          <w:b/>
          <w:kern w:val="0"/>
          <w:sz w:val="30"/>
          <w:szCs w:val="30"/>
        </w:rPr>
        <w:t>（一）基本支出</w:t>
      </w:r>
    </w:p>
    <w:p>
      <w:pPr>
        <w:shd w:val="clear" w:color="auto" w:fill="FFFFFF"/>
        <w:snapToGrid w:val="0"/>
        <w:spacing w:line="600" w:lineRule="exact"/>
        <w:ind w:firstLine="600" w:firstLineChars="200"/>
        <w:jc w:val="left"/>
        <w:rPr>
          <w:rFonts w:hint="eastAsia" w:ascii="宋体" w:hAnsi="宋体" w:eastAsia="仿宋_GB2312" w:cs="宋体"/>
          <w:kern w:val="0"/>
          <w:sz w:val="30"/>
          <w:szCs w:val="30"/>
        </w:rPr>
      </w:pPr>
      <w:r>
        <w:rPr>
          <w:rFonts w:hint="eastAsia" w:hAnsi="宋体" w:eastAsia="仿宋_GB2312" w:cs="宋体"/>
          <w:kern w:val="0"/>
          <w:sz w:val="30"/>
          <w:szCs w:val="30"/>
        </w:rPr>
        <w:t>基本支出的主要用途是人员经费和日常公用经费，主要包括人员工资、津贴补贴、年终一次性奖金、社会保障缴费、办公费、印刷费、邮电费、差旅费、会议费、培训费、 “三公”经费、生活补助、住房公积金、其他对个人和家庭的补助；其资金的管理分两部分，一是财政工资中心直接拨付或缴费，二是财政按单位用款进度通过财政授权支付内网进行支付；对“三公”经费的使用和管理，严格按照“只减不增”的原则控制，本单位“三公”经费其公务接待费11000元，无出国出境经费。。</w:t>
      </w:r>
    </w:p>
    <w:p>
      <w:pPr>
        <w:shd w:val="clear" w:color="auto" w:fill="FFFFFF"/>
        <w:snapToGrid w:val="0"/>
        <w:spacing w:line="600" w:lineRule="exact"/>
        <w:ind w:firstLine="602" w:firstLineChars="200"/>
        <w:jc w:val="left"/>
        <w:rPr>
          <w:rFonts w:ascii="楷体_GB2312" w:hAnsi="宋体" w:eastAsia="楷体_GB2312" w:cs="宋体"/>
          <w:b/>
          <w:kern w:val="0"/>
          <w:sz w:val="30"/>
          <w:szCs w:val="30"/>
        </w:rPr>
      </w:pPr>
      <w:r>
        <w:rPr>
          <w:rFonts w:hint="eastAsia" w:ascii="楷体_GB2312" w:hAnsi="宋体" w:eastAsia="楷体_GB2312" w:cs="宋体"/>
          <w:b/>
          <w:kern w:val="0"/>
          <w:sz w:val="30"/>
          <w:szCs w:val="30"/>
        </w:rPr>
        <w:t>（二）项目支出</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1、项目经费共计1021760.08元，主要用于青年志愿者活动费、希望工程捐资助学费、五四活动经费、扶贫专项、《红军战斗在龙山》连环画创作等，坚持专款专用、规范管理、注重效益的原则。</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2、项目资金（主要指财政资金）实际使用情况分析。</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项目收入1021760.08元，支出1021760.08元。</w:t>
      </w:r>
    </w:p>
    <w:p>
      <w:pPr>
        <w:numPr>
          <w:ilvl w:val="0"/>
          <w:numId w:val="1"/>
        </w:num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项目资金管理情况分析：我委建立了完善的项目管理制度，以及专项资金管理办法，收支两条线，专款专用，项目资金执行使用到位。</w:t>
      </w: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三、县本级其他财政性资金组织实施情况</w:t>
      </w:r>
    </w:p>
    <w:p>
      <w:pPr>
        <w:shd w:val="clear" w:color="auto" w:fill="FFFFFF"/>
        <w:snapToGrid w:val="0"/>
        <w:spacing w:line="600" w:lineRule="exact"/>
        <w:ind w:firstLine="600" w:firstLineChars="200"/>
        <w:jc w:val="left"/>
        <w:rPr>
          <w:rFonts w:ascii="宋体" w:hAnsi="宋体" w:eastAsia="仿宋_GB2312" w:cs="宋体"/>
          <w:kern w:val="0"/>
          <w:sz w:val="30"/>
          <w:szCs w:val="30"/>
        </w:rPr>
      </w:pPr>
      <w:r>
        <w:rPr>
          <w:rFonts w:hint="eastAsia" w:hAnsi="宋体" w:eastAsia="仿宋_GB2312" w:cs="宋体"/>
          <w:kern w:val="0"/>
          <w:sz w:val="30"/>
          <w:szCs w:val="30"/>
        </w:rPr>
        <w:t>无。</w:t>
      </w:r>
    </w:p>
    <w:p>
      <w:pPr>
        <w:shd w:val="clear" w:color="auto" w:fill="FFFFFF"/>
        <w:snapToGrid w:val="0"/>
        <w:spacing w:line="600" w:lineRule="exact"/>
        <w:ind w:firstLine="600" w:firstLineChars="200"/>
        <w:jc w:val="left"/>
        <w:rPr>
          <w:rFonts w:ascii="宋体" w:hAnsi="宋体" w:eastAsia="黑体" w:cs="宋体"/>
          <w:kern w:val="0"/>
          <w:sz w:val="30"/>
          <w:szCs w:val="30"/>
        </w:rPr>
      </w:pPr>
      <w:r>
        <w:rPr>
          <w:rFonts w:hint="eastAsia" w:hAnsi="宋体" w:eastAsia="黑体" w:cs="宋体"/>
          <w:kern w:val="0"/>
          <w:sz w:val="30"/>
          <w:szCs w:val="30"/>
        </w:rPr>
        <w:t>四、部门整体支出绩效情况</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我单位充分履行职责职能,严格按财经法规及制度使用、管理资金,成效明显,主要体现在以下几个方面：</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一是狠抓资金使用效益。表现在:一是保障了职工工资,津补贴的及时足额发放,没有出现拖欠职工工资现象；二是保障了单位的正常运转,各项工作开展顺利；三是资金使用无虚列支出及随意使用现象,无大额现金支付现象。</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二是效率性高，用有限的资金全力保障了为全县项目建设办实事,绩效考核评估等指标全面完成。</w:t>
      </w:r>
    </w:p>
    <w:p>
      <w:pPr>
        <w:shd w:val="clear" w:color="auto" w:fill="FFFFFF"/>
        <w:snapToGrid w:val="0"/>
        <w:spacing w:line="600" w:lineRule="exact"/>
        <w:ind w:firstLine="600" w:firstLineChars="200"/>
        <w:jc w:val="left"/>
        <w:rPr>
          <w:rFonts w:ascii="黑体" w:hAnsi="宋体" w:eastAsia="黑体" w:cs="宋体"/>
          <w:kern w:val="0"/>
          <w:sz w:val="30"/>
          <w:szCs w:val="30"/>
        </w:rPr>
      </w:pPr>
      <w:r>
        <w:rPr>
          <w:rFonts w:hint="eastAsia" w:ascii="黑体" w:hAnsi="宋体" w:eastAsia="黑体" w:cs="宋体"/>
          <w:kern w:val="0"/>
          <w:sz w:val="30"/>
          <w:szCs w:val="30"/>
        </w:rPr>
        <w:t>五、存在的主要问题</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（一）注重抓贯彻，忽视抓典型。对上级要求的各项工作，我们很重视，但思想停留在“完成”二字上，少有创新举措，忽视对典型的挖掘和推介。</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（二）注重按时，忽视评估效果。对于各项工作任务，我们一般提前谋划，但对完成的效果以及影响力的评估，我们少有探究，联系实际、服务群众做的不够。</w:t>
      </w:r>
    </w:p>
    <w:p>
      <w:pPr>
        <w:shd w:val="clear" w:color="auto" w:fill="FFFFFF"/>
        <w:snapToGrid w:val="0"/>
        <w:spacing w:line="600" w:lineRule="exact"/>
        <w:ind w:firstLine="600" w:firstLineChars="200"/>
        <w:jc w:val="left"/>
        <w:rPr>
          <w:rFonts w:hint="eastAsia" w:ascii="宋体" w:hAnsi="宋体" w:eastAsia="黑体" w:cs="宋体"/>
          <w:kern w:val="0"/>
          <w:sz w:val="30"/>
          <w:szCs w:val="30"/>
        </w:rPr>
      </w:pPr>
      <w:r>
        <w:rPr>
          <w:rFonts w:hint="eastAsia" w:hAnsi="宋体" w:eastAsia="黑体" w:cs="宋体"/>
          <w:kern w:val="0"/>
          <w:sz w:val="30"/>
          <w:szCs w:val="30"/>
        </w:rPr>
        <w:t>六、改进措施和有关建议</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1、进一步规范财务管理，抓好财务内控制度的完善。</w:t>
      </w:r>
    </w:p>
    <w:p>
      <w:pPr>
        <w:shd w:val="clear" w:color="auto" w:fill="FFFFFF"/>
        <w:snapToGrid w:val="0"/>
        <w:spacing w:line="600" w:lineRule="exact"/>
        <w:ind w:firstLine="600" w:firstLineChars="200"/>
        <w:jc w:val="left"/>
        <w:rPr>
          <w:rFonts w:hint="eastAsia" w:hAnsi="宋体" w:eastAsia="仿宋_GB2312" w:cs="宋体"/>
          <w:kern w:val="0"/>
          <w:sz w:val="30"/>
          <w:szCs w:val="30"/>
        </w:rPr>
      </w:pPr>
      <w:r>
        <w:rPr>
          <w:rFonts w:hint="eastAsia" w:hAnsi="宋体" w:eastAsia="仿宋_GB2312" w:cs="宋体"/>
          <w:kern w:val="0"/>
          <w:sz w:val="30"/>
          <w:szCs w:val="30"/>
        </w:rPr>
        <w:t>2、针对新预算法的实行，我办的预算安排实行“以支定收，以支定预”的方式，从而达到对本部门当年度的各项工作开展心中有数，工作安排能统筹安排，合理配置。</w:t>
      </w:r>
    </w:p>
    <w:p>
      <w:pPr>
        <w:shd w:val="clear" w:color="auto" w:fill="FFFFFF"/>
        <w:snapToGrid w:val="0"/>
        <w:spacing w:line="600" w:lineRule="exact"/>
        <w:ind w:firstLine="600" w:firstLineChars="200"/>
        <w:jc w:val="left"/>
        <w:rPr>
          <w:rFonts w:ascii="宋体" w:hAnsi="宋体" w:eastAsia="仿宋_GB2312" w:cs="宋体"/>
          <w:kern w:val="0"/>
          <w:sz w:val="30"/>
          <w:szCs w:val="30"/>
        </w:rPr>
      </w:pPr>
      <w:r>
        <w:rPr>
          <w:rFonts w:hint="eastAsia" w:hAnsi="宋体" w:eastAsia="黑体" w:cs="宋体"/>
          <w:kern w:val="0"/>
          <w:sz w:val="30"/>
          <w:szCs w:val="30"/>
        </w:rPr>
        <w:t>七、报告附表</w:t>
      </w:r>
    </w:p>
    <w:p>
      <w:pPr>
        <w:widowControl/>
        <w:shd w:val="clear" w:color="auto" w:fill="FFFFFF"/>
        <w:spacing w:before="100" w:beforeAutospacing="1" w:after="206" w:line="240" w:lineRule="atLeast"/>
        <w:jc w:val="center"/>
        <w:textAlignment w:val="center"/>
        <w:rPr>
          <w:rFonts w:ascii="仿宋_GB2312" w:hAnsi="仿宋_GB2312" w:eastAsia="仿宋_GB2312" w:cs="宋体"/>
          <w:b/>
          <w:kern w:val="0"/>
          <w:sz w:val="24"/>
        </w:rPr>
      </w:pPr>
    </w:p>
    <w:p>
      <w:pPr>
        <w:shd w:val="clear" w:color="auto" w:fill="FFFFFF"/>
        <w:snapToGrid w:val="0"/>
        <w:spacing w:line="600" w:lineRule="exact"/>
        <w:ind w:firstLine="600" w:firstLineChars="200"/>
        <w:jc w:val="right"/>
        <w:rPr>
          <w:rFonts w:hint="eastAsia" w:ascii="宋体" w:hAnsi="宋体" w:eastAsia="仿宋_GB2312" w:cs="宋体"/>
          <w:kern w:val="0"/>
          <w:sz w:val="30"/>
          <w:szCs w:val="30"/>
        </w:rPr>
      </w:pPr>
      <w:r>
        <w:rPr>
          <w:rFonts w:hint="eastAsia" w:ascii="仿宋_GB2312" w:hAnsi="宋体" w:eastAsia="仿宋_GB2312" w:cs="宋体"/>
          <w:kern w:val="0"/>
          <w:sz w:val="30"/>
          <w:szCs w:val="30"/>
        </w:rPr>
        <w:t>共</w:t>
      </w:r>
      <w:r>
        <w:rPr>
          <w:rFonts w:hint="eastAsia" w:ascii="宋体" w:hAnsi="宋体" w:eastAsia="仿宋_GB2312" w:cs="宋体"/>
          <w:kern w:val="0"/>
          <w:sz w:val="30"/>
          <w:szCs w:val="30"/>
        </w:rPr>
        <w:t>青团龙山县委员会</w:t>
      </w:r>
    </w:p>
    <w:p>
      <w:pPr>
        <w:shd w:val="clear" w:color="auto" w:fill="FFFFFF"/>
        <w:wordWrap w:val="0"/>
        <w:snapToGrid w:val="0"/>
        <w:spacing w:line="600" w:lineRule="exact"/>
        <w:ind w:firstLine="600" w:firstLineChars="200"/>
        <w:jc w:val="right"/>
        <w:rPr>
          <w:rFonts w:ascii="宋体" w:hAnsi="宋体" w:eastAsia="仿宋_GB2312" w:cs="宋体"/>
          <w:kern w:val="0"/>
          <w:sz w:val="30"/>
          <w:szCs w:val="30"/>
        </w:rPr>
      </w:pPr>
      <w:r>
        <w:rPr>
          <w:rFonts w:hint="eastAsia" w:ascii="宋体" w:hAnsi="宋体" w:eastAsia="仿宋_GB2312" w:cs="宋体"/>
          <w:kern w:val="0"/>
          <w:sz w:val="30"/>
          <w:szCs w:val="30"/>
        </w:rPr>
        <w:t xml:space="preserve">2020年3月18日 </w:t>
      </w:r>
    </w:p>
    <w:p>
      <w:pPr>
        <w:widowControl/>
        <w:shd w:val="clear" w:color="auto" w:fill="FFFFFF"/>
        <w:tabs>
          <w:tab w:val="left" w:pos="6480"/>
        </w:tabs>
        <w:wordWrap w:val="0"/>
        <w:snapToGrid w:val="0"/>
        <w:spacing w:before="100" w:beforeAutospacing="1" w:after="206" w:line="600" w:lineRule="exact"/>
        <w:jc w:val="right"/>
        <w:rPr>
          <w:rFonts w:hint="eastAsia" w:ascii="仿宋_GB2312" w:hAnsi="宋体" w:eastAsia="仿宋_GB2312" w:cs="宋体"/>
          <w:kern w:val="0"/>
          <w:sz w:val="30"/>
          <w:szCs w:val="30"/>
        </w:rPr>
        <w:sectPr>
          <w:headerReference r:id="rId3" w:type="default"/>
          <w:footerReference r:id="rId4" w:type="default"/>
          <w:footerReference r:id="rId5" w:type="even"/>
          <w:pgSz w:w="11906" w:h="16838"/>
          <w:pgMar w:top="1985" w:right="1418" w:bottom="1418" w:left="1701" w:header="851" w:footer="992" w:gutter="0"/>
          <w:pgNumType w:start="1"/>
          <w:cols w:space="720" w:num="1"/>
          <w:titlePg/>
          <w:docGrid w:type="lines" w:linePitch="312" w:charSpace="0"/>
        </w:sectPr>
      </w:pPr>
      <w:r>
        <w:rPr>
          <w:rFonts w:hint="eastAsia" w:ascii="仿宋_GB2312" w:hAnsi="宋体" w:eastAsia="仿宋_GB2312" w:cs="宋体"/>
          <w:kern w:val="0"/>
          <w:sz w:val="30"/>
          <w:szCs w:val="30"/>
        </w:rPr>
        <w:t xml:space="preserve"> </w:t>
      </w:r>
    </w:p>
    <w:tbl>
      <w:tblPr>
        <w:tblStyle w:val="6"/>
        <w:tblW w:w="10250" w:type="dxa"/>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5"/>
        <w:gridCol w:w="144"/>
        <w:gridCol w:w="210"/>
        <w:gridCol w:w="735"/>
        <w:gridCol w:w="334"/>
        <w:gridCol w:w="1005"/>
        <w:gridCol w:w="420"/>
        <w:gridCol w:w="476"/>
        <w:gridCol w:w="559"/>
        <w:gridCol w:w="270"/>
        <w:gridCol w:w="144"/>
        <w:gridCol w:w="1187"/>
        <w:gridCol w:w="133"/>
        <w:gridCol w:w="144"/>
        <w:gridCol w:w="420"/>
        <w:gridCol w:w="738"/>
        <w:gridCol w:w="240"/>
        <w:gridCol w:w="360"/>
        <w:gridCol w:w="24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2970"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李越</w:t>
            </w:r>
          </w:p>
        </w:tc>
        <w:tc>
          <w:tcPr>
            <w:tcW w:w="2160"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联络电话</w:t>
            </w:r>
          </w:p>
        </w:tc>
        <w:tc>
          <w:tcPr>
            <w:tcW w:w="3071"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18692592127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人员编制</w:t>
            </w:r>
          </w:p>
        </w:tc>
        <w:tc>
          <w:tcPr>
            <w:tcW w:w="2970"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160"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实有人数</w:t>
            </w:r>
          </w:p>
        </w:tc>
        <w:tc>
          <w:tcPr>
            <w:tcW w:w="3071"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职能职责概述</w:t>
            </w:r>
          </w:p>
        </w:tc>
        <w:tc>
          <w:tcPr>
            <w:tcW w:w="8201" w:type="dxa"/>
            <w:gridSpan w:val="1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领导全县共青团工作，组织全县共青团组织围绕龙山改革、发展、稳定的大局开展工作，在龙山政治、经济、文化等活动中发挥党的助手作用。2、围绕县委、县政府中心工作，推进全县青少年精神文明建设；负责指导并组织实施全县青少年的思想理论教育、宣传文化活动，培养、选拔、推荐、表彰优秀青少年；指导全县志愿者工作的开展。3、负责全县共青团工作和青少年工作的理论研究；向县委、县政府反映青少年思想状况，参与协调处理各种与青少年利益相关的工作。  4、负责研究、指导全县团的组织建设和干部队伍建设，推进全县团的基层组织建设。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5"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年度主要</w:t>
            </w:r>
          </w:p>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工作内容</w:t>
            </w:r>
          </w:p>
        </w:tc>
        <w:tc>
          <w:tcPr>
            <w:tcW w:w="8201" w:type="dxa"/>
            <w:gridSpan w:val="1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1、负责研究、指导全县团的组织建设和干部队伍建设，推进全县团的基层组织建设。2、负责全县青年统战工作。</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3、指导和帮助县少先队工作委员会开展工作。4、承办县委、县政府和团州委交办的其他事项。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年度部门（单位）总体运行情况及取得的成绩</w:t>
            </w:r>
          </w:p>
        </w:tc>
        <w:tc>
          <w:tcPr>
            <w:tcW w:w="8201" w:type="dxa"/>
            <w:gridSpan w:val="1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1、完成研究、指导全县团的组织建设和干部队伍建设，推进全县团的基层组织建设。2、完成全县青年统战工作。</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3、完成指导和帮助县少先队工作委员会开展工作。4、完成县委、县政府和团州委交办的其他事项。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5" w:type="dxa"/>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收入合计</w:t>
            </w:r>
          </w:p>
        </w:tc>
        <w:tc>
          <w:tcPr>
            <w:tcW w:w="7466" w:type="dxa"/>
            <w:gridSpan w:val="16"/>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left"/>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上年结转</w:t>
            </w:r>
          </w:p>
        </w:tc>
        <w:tc>
          <w:tcPr>
            <w:tcW w:w="1455"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公共财政</w:t>
            </w:r>
          </w:p>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拨款</w:t>
            </w:r>
          </w:p>
        </w:tc>
        <w:tc>
          <w:tcPr>
            <w:tcW w:w="173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政府基金拨款</w:t>
            </w:r>
          </w:p>
        </w:tc>
        <w:tc>
          <w:tcPr>
            <w:tcW w:w="1902"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纳入专户管理的非税收入拨款</w:t>
            </w:r>
          </w:p>
        </w:tc>
        <w:tc>
          <w:tcPr>
            <w:tcW w:w="1036"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226.826908</w:t>
            </w: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30.0396</w:t>
            </w:r>
          </w:p>
        </w:tc>
        <w:tc>
          <w:tcPr>
            <w:tcW w:w="1455"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91.0613</w:t>
            </w:r>
          </w:p>
        </w:tc>
        <w:tc>
          <w:tcPr>
            <w:tcW w:w="173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35.5</w:t>
            </w:r>
          </w:p>
        </w:tc>
        <w:tc>
          <w:tcPr>
            <w:tcW w:w="1902"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70.226008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226.826908</w:t>
            </w: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30.0396</w:t>
            </w:r>
          </w:p>
        </w:tc>
        <w:tc>
          <w:tcPr>
            <w:tcW w:w="1455"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91.0613</w:t>
            </w:r>
          </w:p>
        </w:tc>
        <w:tc>
          <w:tcPr>
            <w:tcW w:w="173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35.5</w:t>
            </w:r>
          </w:p>
        </w:tc>
        <w:tc>
          <w:tcPr>
            <w:tcW w:w="1902"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70.226008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455"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73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902"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455"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73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c>
          <w:tcPr>
            <w:tcW w:w="1902"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p>
        </w:tc>
        <w:tc>
          <w:tcPr>
            <w:tcW w:w="1036"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napToGrid w:val="0"/>
              <w:spacing w:before="100" w:beforeAutospacing="1" w:after="206" w:line="2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支出合计</w:t>
            </w:r>
          </w:p>
        </w:tc>
        <w:tc>
          <w:tcPr>
            <w:tcW w:w="6670" w:type="dxa"/>
            <w:gridSpan w:val="15"/>
            <w:tcBorders>
              <w:top w:val="single" w:color="000000" w:sz="4" w:space="0"/>
              <w:left w:val="single" w:color="auto"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796" w:type="dxa"/>
            <w:vMerge w:val="restart"/>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left"/>
              <w:rPr>
                <w:rFonts w:ascii="仿宋_GB2312" w:hAnsi="仿宋_GB2312" w:eastAsia="仿宋_GB2312" w:cs="仿宋_GB2312"/>
                <w:kern w:val="0"/>
                <w:sz w:val="24"/>
              </w:rPr>
            </w:pPr>
          </w:p>
        </w:tc>
        <w:tc>
          <w:tcPr>
            <w:tcW w:w="1339" w:type="dxa"/>
            <w:gridSpan w:val="2"/>
            <w:vMerge w:val="restart"/>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基本支出</w:t>
            </w:r>
          </w:p>
        </w:tc>
        <w:tc>
          <w:tcPr>
            <w:tcW w:w="3753" w:type="dxa"/>
            <w:gridSpan w:val="9"/>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1578" w:type="dxa"/>
            <w:gridSpan w:val="4"/>
            <w:vMerge w:val="restart"/>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c>
          <w:tcPr>
            <w:tcW w:w="796"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left"/>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left"/>
              <w:rPr>
                <w:rFonts w:ascii="仿宋_GB2312" w:hAnsi="仿宋_GB2312" w:eastAsia="仿宋_GB2312" w:cs="仿宋_GB2312"/>
                <w:kern w:val="0"/>
                <w:sz w:val="24"/>
              </w:rPr>
            </w:pPr>
          </w:p>
        </w:tc>
        <w:tc>
          <w:tcPr>
            <w:tcW w:w="1339"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left"/>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人员支出</w:t>
            </w: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8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公用支出</w:t>
            </w:r>
          </w:p>
        </w:tc>
        <w:tc>
          <w:tcPr>
            <w:tcW w:w="1578" w:type="dxa"/>
            <w:gridSpan w:val="4"/>
            <w:vMerge w:val="continue"/>
            <w:tcBorders>
              <w:top w:val="single" w:color="000000" w:sz="4" w:space="0"/>
              <w:left w:val="single" w:color="000000" w:sz="4" w:space="0"/>
              <w:bottom w:val="single" w:color="000000" w:sz="4" w:space="0"/>
              <w:right w:val="single" w:color="auto" w:sz="4" w:space="0"/>
            </w:tcBorders>
            <w:noWrap w:val="0"/>
            <w:vAlign w:val="center"/>
          </w:tcPr>
          <w:p>
            <w:pPr>
              <w:spacing w:line="280" w:lineRule="exact"/>
              <w:jc w:val="left"/>
              <w:rPr>
                <w:rFonts w:ascii="仿宋_GB2312" w:hAnsi="仿宋_GB2312" w:eastAsia="仿宋_GB2312" w:cs="仿宋_GB2312"/>
                <w:kern w:val="0"/>
                <w:sz w:val="24"/>
              </w:rPr>
            </w:pPr>
          </w:p>
        </w:tc>
        <w:tc>
          <w:tcPr>
            <w:tcW w:w="796"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280" w:lineRule="exact"/>
              <w:jc w:val="left"/>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225.57</w:t>
            </w: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123.4</w:t>
            </w: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52.67</w:t>
            </w: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70.73</w:t>
            </w: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102.18</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225.57</w:t>
            </w: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123.4</w:t>
            </w: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52.67</w:t>
            </w: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70.73</w:t>
            </w: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102.18</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三公经费</w:t>
            </w:r>
          </w:p>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7466" w:type="dxa"/>
            <w:gridSpan w:val="16"/>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公务接待费</w:t>
            </w: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公务用车运维费</w:t>
            </w: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公务用车购置费</w:t>
            </w: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因公出国费</w:t>
            </w: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会议费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339" w:type="dxa"/>
            <w:gridSpan w:val="2"/>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69"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884"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578"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机构名称</w:t>
            </w:r>
          </w:p>
        </w:tc>
        <w:tc>
          <w:tcPr>
            <w:tcW w:w="1089" w:type="dxa"/>
            <w:gridSpan w:val="3"/>
            <w:vMerge w:val="restart"/>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固定资产</w:t>
            </w:r>
          </w:p>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6670" w:type="dxa"/>
            <w:gridSpan w:val="15"/>
            <w:tcBorders>
              <w:top w:val="single" w:color="000000" w:sz="4" w:space="0"/>
              <w:left w:val="single" w:color="auto"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w:t>
            </w:r>
          </w:p>
        </w:tc>
        <w:tc>
          <w:tcPr>
            <w:tcW w:w="796" w:type="dxa"/>
            <w:vMerge w:val="restart"/>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kern w:val="0"/>
                <w:sz w:val="24"/>
              </w:rPr>
            </w:pPr>
          </w:p>
        </w:tc>
        <w:tc>
          <w:tcPr>
            <w:tcW w:w="1089" w:type="dxa"/>
            <w:gridSpan w:val="3"/>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ascii="仿宋_GB2312" w:hAnsi="仿宋_GB2312" w:eastAsia="仿宋_GB2312" w:cs="仿宋_GB2312"/>
                <w:kern w:val="0"/>
                <w:sz w:val="24"/>
              </w:rPr>
            </w:pPr>
          </w:p>
        </w:tc>
        <w:tc>
          <w:tcPr>
            <w:tcW w:w="3208" w:type="dxa"/>
            <w:gridSpan w:val="7"/>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在用固定资产</w:t>
            </w:r>
          </w:p>
        </w:tc>
        <w:tc>
          <w:tcPr>
            <w:tcW w:w="3462" w:type="dxa"/>
            <w:gridSpan w:val="8"/>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出租固定资产</w:t>
            </w:r>
          </w:p>
        </w:tc>
        <w:tc>
          <w:tcPr>
            <w:tcW w:w="796"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部门单位及二级机构汇总</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6.75</w:t>
            </w:r>
          </w:p>
        </w:tc>
        <w:tc>
          <w:tcPr>
            <w:tcW w:w="3208" w:type="dxa"/>
            <w:gridSpan w:val="7"/>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6.75</w:t>
            </w:r>
          </w:p>
        </w:tc>
        <w:tc>
          <w:tcPr>
            <w:tcW w:w="3462"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1、部门单位</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6.75</w:t>
            </w:r>
          </w:p>
        </w:tc>
        <w:tc>
          <w:tcPr>
            <w:tcW w:w="3208" w:type="dxa"/>
            <w:gridSpan w:val="7"/>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6.75</w:t>
            </w:r>
          </w:p>
        </w:tc>
        <w:tc>
          <w:tcPr>
            <w:tcW w:w="3462"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2、二级机构1</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208" w:type="dxa"/>
            <w:gridSpan w:val="7"/>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462"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3、二级机构2</w:t>
            </w:r>
          </w:p>
        </w:tc>
        <w:tc>
          <w:tcPr>
            <w:tcW w:w="1089" w:type="dxa"/>
            <w:gridSpan w:val="3"/>
            <w:tcBorders>
              <w:top w:val="single" w:color="000000" w:sz="4" w:space="0"/>
              <w:left w:val="single" w:color="000000" w:sz="4" w:space="0"/>
              <w:bottom w:val="single" w:color="000000" w:sz="4" w:space="0"/>
              <w:right w:val="single" w:color="auto"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208" w:type="dxa"/>
            <w:gridSpan w:val="7"/>
            <w:tcBorders>
              <w:top w:val="single" w:color="000000" w:sz="4" w:space="0"/>
              <w:left w:val="single" w:color="auto"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3462"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796"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39"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整体支出绩效定性目标及实施计划完成情况</w:t>
            </w:r>
          </w:p>
        </w:tc>
        <w:tc>
          <w:tcPr>
            <w:tcW w:w="4009"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预期目标</w:t>
            </w:r>
          </w:p>
        </w:tc>
        <w:tc>
          <w:tcPr>
            <w:tcW w:w="4402" w:type="dxa"/>
            <w:gridSpan w:val="1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3"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4009" w:type="dxa"/>
            <w:gridSpan w:val="8"/>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目标1：人员经费</w:t>
            </w:r>
          </w:p>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目标2：公用经费</w:t>
            </w:r>
          </w:p>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目标3：项目经费</w:t>
            </w:r>
          </w:p>
        </w:tc>
        <w:tc>
          <w:tcPr>
            <w:tcW w:w="4402" w:type="dxa"/>
            <w:gridSpan w:val="1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839"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整体支出</w:t>
            </w:r>
          </w:p>
          <w:p>
            <w:pPr>
              <w:spacing w:line="24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绩效定量目标及实施计划完成</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2704"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评价内容</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绩效内容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目标值</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产出目标</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（部门工作实绩，即绩效办制定的单位年度考核计分办法中考核的部门工作实绩内容）</w:t>
            </w: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质量指标</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47.3172</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16.6641</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数量指标</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47.3172</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16.6641</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时效指标</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ascii="仿宋_GB2312" w:hAnsi="仿宋_GB2312" w:eastAsia="仿宋_GB2312" w:cs="仿宋_GB2312"/>
                <w:kern w:val="0"/>
                <w:sz w:val="24"/>
              </w:rPr>
              <w:t>1-12</w:t>
            </w:r>
            <w:r>
              <w:rPr>
                <w:rFonts w:hint="eastAsia" w:ascii="仿宋_GB2312" w:hAnsi="仿宋_GB2312" w:eastAsia="仿宋_GB2312" w:cs="仿宋_GB2312"/>
                <w:kern w:val="0"/>
                <w:sz w:val="24"/>
              </w:rPr>
              <w:t>月</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ascii="仿宋_GB2312" w:hAnsi="仿宋_GB2312" w:eastAsia="仿宋_GB2312" w:cs="仿宋_GB2312"/>
                <w:kern w:val="0"/>
                <w:sz w:val="24"/>
              </w:rPr>
              <w:t>1-12</w:t>
            </w:r>
            <w:r>
              <w:rPr>
                <w:rFonts w:hint="eastAsia" w:ascii="仿宋_GB2312" w:hAnsi="仿宋_GB2312" w:eastAsia="仿宋_GB2312" w:cs="仿宋_GB2312"/>
                <w:kern w:val="0"/>
                <w:sz w:val="24"/>
              </w:rPr>
              <w:t>月</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成本指标</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47.3172</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16.6641</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效益目标</w:t>
            </w:r>
          </w:p>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（预期实现的效益）</w:t>
            </w: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社会效益</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维持机关队伍稳定</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促进社会健康发展</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经济效益</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正常人员工资水平</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jc w:val="center"/>
            </w:pPr>
            <w:r>
              <w:rPr>
                <w:rFonts w:hint="eastAsia" w:ascii="仿宋_GB2312" w:hAnsi="仿宋_GB2312" w:eastAsia="仿宋_GB2312" w:cs="仿宋_GB2312"/>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公用经费</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工作正常运转</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hint="eastAsia" w:ascii="仿宋_GB2312" w:hAnsi="仿宋_GB2312" w:eastAsia="仿宋_GB2312" w:cs="仿宋_GB2312"/>
                <w:b/>
                <w:kern w:val="0"/>
                <w:sz w:val="24"/>
              </w:rPr>
            </w:pPr>
            <w:r>
              <w:rPr>
                <w:rFonts w:hint="eastAsia" w:ascii="仿宋_GB2312" w:hAnsi="仿宋_GB2312" w:eastAsia="仿宋_GB2312" w:cs="仿宋_GB2312"/>
                <w:bCs/>
                <w:kern w:val="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生态效益</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社会公众或服务对象满意度</w:t>
            </w: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满意率</w:t>
            </w: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kern w:val="0"/>
                <w:sz w:val="24"/>
              </w:rPr>
            </w:pPr>
            <w:r>
              <w:rPr>
                <w:rFonts w:ascii="仿宋_GB2312" w:hAnsi="仿宋_GB2312" w:eastAsia="仿宋_GB2312" w:cs="仿宋_GB2312"/>
                <w:kern w:val="0"/>
                <w:sz w:val="24"/>
              </w:rPr>
              <w:t>90%</w:t>
            </w:r>
            <w:r>
              <w:rPr>
                <w:rFonts w:hint="eastAsia" w:ascii="仿宋_GB2312" w:hAnsi="仿宋_GB2312" w:eastAsia="仿宋_GB2312" w:cs="仿宋_GB2312"/>
                <w:kern w:val="0"/>
                <w:sz w:val="24"/>
              </w:rPr>
              <w:t>以上</w:t>
            </w: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240" w:lineRule="exact"/>
              <w:jc w:val="center"/>
              <w:textAlignment w:val="center"/>
              <w:rPr>
                <w:rFonts w:ascii="仿宋_GB2312" w:hAnsi="仿宋_GB2312" w:eastAsia="仿宋_GB2312" w:cs="仿宋_GB2312"/>
                <w:b/>
                <w:kern w:val="0"/>
                <w:sz w:val="24"/>
              </w:rPr>
            </w:pPr>
            <w:r>
              <w:rPr>
                <w:rFonts w:hint="eastAsia" w:ascii="仿宋_GB2312" w:hAnsi="仿宋_GB2312" w:eastAsia="仿宋_GB2312" w:cs="仿宋_GB2312"/>
                <w:kern w:val="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27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仿宋_GB2312" w:hAnsi="仿宋_GB2312" w:eastAsia="仿宋_GB2312" w:cs="仿宋_GB2312"/>
                <w:kern w:val="0"/>
                <w:sz w:val="24"/>
              </w:rPr>
            </w:pPr>
          </w:p>
        </w:tc>
        <w:tc>
          <w:tcPr>
            <w:tcW w:w="2913"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158"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c>
          <w:tcPr>
            <w:tcW w:w="1636" w:type="dxa"/>
            <w:gridSpan w:val="4"/>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118"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绩效自评综合得分</w:t>
            </w:r>
          </w:p>
        </w:tc>
        <w:tc>
          <w:tcPr>
            <w:tcW w:w="7132" w:type="dxa"/>
            <w:gridSpan w:val="1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118" w:type="dxa"/>
            <w:gridSpan w:val="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评价等次</w:t>
            </w:r>
          </w:p>
        </w:tc>
        <w:tc>
          <w:tcPr>
            <w:tcW w:w="7132" w:type="dxa"/>
            <w:gridSpan w:val="15"/>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b/>
                <w:kern w:val="0"/>
                <w:sz w:val="24"/>
              </w:rPr>
            </w:pPr>
            <w:r>
              <w:rPr>
                <w:rFonts w:hint="eastAsia" w:ascii="黑体" w:hAnsi="黑体" w:eastAsia="黑体" w:cs="黑体"/>
                <w:b/>
                <w:kern w:val="0"/>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职务/职称</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  位</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黄宜超</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团县委书记</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团县委</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田琦</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团县委副书记</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ind w:firstLine="1080" w:firstLineChars="450"/>
            </w:pPr>
            <w:r>
              <w:rPr>
                <w:rFonts w:hint="eastAsia" w:ascii="仿宋_GB2312" w:hAnsi="仿宋_GB2312" w:eastAsia="仿宋_GB2312" w:cs="仿宋_GB2312"/>
                <w:kern w:val="0"/>
                <w:sz w:val="24"/>
              </w:rPr>
              <w:t>团县委</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彭南觉</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团县委副书记（会计）</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ind w:firstLine="1080" w:firstLineChars="4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团县委</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晏媛媛</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办公室主任</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ind w:firstLine="1080" w:firstLineChars="4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团县委</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李越</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希望工程办公室主任（出纳）</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top"/>
          </w:tcPr>
          <w:p>
            <w:pPr>
              <w:ind w:firstLine="1080" w:firstLineChars="450"/>
            </w:pPr>
            <w:r>
              <w:rPr>
                <w:rFonts w:hint="eastAsia" w:ascii="仿宋_GB2312" w:hAnsi="仿宋_GB2312" w:eastAsia="仿宋_GB2312" w:cs="仿宋_GB2312"/>
                <w:kern w:val="0"/>
                <w:sz w:val="24"/>
              </w:rPr>
              <w:t>团县委</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049"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翁榆昕</w:t>
            </w:r>
          </w:p>
        </w:tc>
        <w:tc>
          <w:tcPr>
            <w:tcW w:w="3799"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希望工程办公室副主任</w:t>
            </w:r>
          </w:p>
        </w:tc>
        <w:tc>
          <w:tcPr>
            <w:tcW w:w="3006" w:type="dxa"/>
            <w:gridSpan w:val="7"/>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line="560" w:lineRule="exact"/>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团县委</w:t>
            </w:r>
          </w:p>
        </w:tc>
        <w:tc>
          <w:tcPr>
            <w:tcW w:w="1396" w:type="dxa"/>
            <w:gridSpan w:val="3"/>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center"/>
              <w:textAlignment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8"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评价组组长（签字）：</w:t>
            </w: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3" w:hRule="atLeast"/>
        </w:trPr>
        <w:tc>
          <w:tcPr>
            <w:tcW w:w="10250" w:type="dxa"/>
            <w:gridSpan w:val="20"/>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spacing w:before="100" w:beforeAutospacing="1" w:after="206" w:line="24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部门（单位）意见：</w:t>
            </w: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部门（单位）负责人（签字）：</w:t>
            </w:r>
          </w:p>
          <w:p>
            <w:pPr>
              <w:spacing w:before="100" w:beforeAutospacing="1" w:after="206" w:line="240" w:lineRule="exact"/>
              <w:jc w:val="left"/>
              <w:textAlignment w:val="center"/>
              <w:rPr>
                <w:rFonts w:hint="eastAsia" w:ascii="仿宋_GB2312" w:hAnsi="仿宋_GB2312" w:eastAsia="仿宋_GB2312" w:cs="仿宋_GB2312"/>
                <w:kern w:val="0"/>
                <w:sz w:val="24"/>
              </w:rPr>
            </w:pPr>
          </w:p>
          <w:p>
            <w:pPr>
              <w:spacing w:before="100" w:beforeAutospacing="1" w:after="206" w:line="240" w:lineRule="exact"/>
              <w:jc w:val="left"/>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p>
            <w:pPr>
              <w:spacing w:before="100" w:beforeAutospacing="1" w:after="206" w:line="240" w:lineRule="exact"/>
              <w:jc w:val="left"/>
              <w:textAlignment w:val="center"/>
              <w:rPr>
                <w:rFonts w:ascii="仿宋_GB2312" w:hAnsi="仿宋_GB2312" w:eastAsia="仿宋_GB2312" w:cs="仿宋_GB2312"/>
                <w:kern w:val="0"/>
                <w:sz w:val="24"/>
              </w:rPr>
            </w:pPr>
          </w:p>
        </w:tc>
      </w:tr>
    </w:tbl>
    <w:p>
      <w:pPr>
        <w:widowControl/>
        <w:shd w:val="clear" w:color="auto" w:fill="FFFFFF"/>
        <w:tabs>
          <w:tab w:val="left" w:pos="6480"/>
        </w:tabs>
        <w:spacing w:before="100" w:beforeAutospacing="1" w:after="206" w:line="320" w:lineRule="exact"/>
        <w:jc w:val="left"/>
        <w:rPr>
          <w:rFonts w:hAnsi="宋体" w:eastAsia="仿宋_GB2312" w:cs="仿宋_GB2312"/>
          <w:bCs/>
          <w:kern w:val="0"/>
          <w:sz w:val="24"/>
        </w:rPr>
      </w:pPr>
      <w:r>
        <w:rPr>
          <w:rFonts w:hint="eastAsia" w:hAnsi="宋体" w:eastAsia="仿宋_GB2312" w:cs="仿宋_GB2312"/>
          <w:bCs/>
          <w:kern w:val="0"/>
          <w:sz w:val="24"/>
        </w:rPr>
        <w:t>填报人（签名）：李越</w:t>
      </w:r>
      <w:r>
        <w:rPr>
          <w:rFonts w:ascii="宋体" w:hAnsi="宋体" w:eastAsia="仿宋_GB2312" w:cs="仿宋_GB2312"/>
          <w:bCs/>
          <w:kern w:val="0"/>
          <w:sz w:val="24"/>
        </w:rPr>
        <w:t xml:space="preserve">              </w:t>
      </w:r>
      <w:r>
        <w:rPr>
          <w:rFonts w:hint="eastAsia" w:hAnsi="宋体" w:eastAsia="仿宋_GB2312" w:cs="仿宋_GB2312"/>
          <w:bCs/>
          <w:kern w:val="0"/>
          <w:sz w:val="24"/>
        </w:rPr>
        <w:t>联系电话：07436223275</w:t>
      </w:r>
    </w:p>
    <w:p>
      <w:pPr>
        <w:widowControl/>
        <w:shd w:val="clear" w:color="auto" w:fill="FFFFFF"/>
        <w:spacing w:before="100" w:beforeAutospacing="1" w:after="206" w:line="240" w:lineRule="atLeast"/>
        <w:jc w:val="left"/>
        <w:rPr>
          <w:rFonts w:hint="eastAsia" w:ascii="黑体" w:hAnsi="黑体" w:eastAsia="黑体" w:cs="宋体"/>
          <w:bCs/>
          <w:kern w:val="0"/>
          <w:sz w:val="24"/>
          <w:szCs w:val="32"/>
        </w:rPr>
      </w:pPr>
      <w:r>
        <w:rPr>
          <w:rFonts w:hAnsi="宋体" w:eastAsia="仿宋_GB2312" w:cs="仿宋_GB2312"/>
          <w:bCs/>
          <w:kern w:val="0"/>
          <w:sz w:val="24"/>
        </w:rPr>
        <w:br w:type="page"/>
      </w:r>
      <w:r>
        <w:rPr>
          <w:rFonts w:hint="eastAsia" w:ascii="黑体" w:hAnsi="黑体" w:eastAsia="黑体" w:cs="宋体"/>
          <w:bCs/>
          <w:kern w:val="0"/>
          <w:sz w:val="24"/>
          <w:szCs w:val="32"/>
        </w:rPr>
        <w:t>附件8</w:t>
      </w:r>
    </w:p>
    <w:p>
      <w:pPr>
        <w:widowControl/>
        <w:shd w:val="clear" w:color="auto" w:fill="FFFFFF"/>
        <w:spacing w:before="100" w:beforeAutospacing="1" w:after="206" w:line="240" w:lineRule="atLeast"/>
        <w:ind w:left="93"/>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龙山县部门整体支出绩效自评评分表</w:t>
      </w:r>
    </w:p>
    <w:tbl>
      <w:tblPr>
        <w:tblStyle w:val="6"/>
        <w:tblW w:w="10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573"/>
        <w:gridCol w:w="507"/>
        <w:gridCol w:w="2392"/>
        <w:gridCol w:w="539"/>
        <w:gridCol w:w="202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blHeader/>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一级指标</w:t>
            </w: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二级指标</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分值</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三级指标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分值</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自评得分</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_GB2312" w:hAnsi="宋体" w:eastAsia="楷体_GB2312" w:cs="宋体"/>
                <w:b/>
                <w:bCs/>
                <w:kern w:val="0"/>
                <w:sz w:val="24"/>
              </w:rPr>
            </w:pPr>
            <w:r>
              <w:rPr>
                <w:rFonts w:hint="eastAsia" w:ascii="楷体_GB2312" w:hAnsi="宋体" w:eastAsia="楷体_GB2312" w:cs="宋体"/>
                <w:b/>
                <w:bCs/>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5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    入</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预算配置</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财政供养人员控制率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“三公经费”变动率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重点支出安排率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5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过    程</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预算执行</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预算调整率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支出进度</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3</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资金结余</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“三公经费”控制率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过      程</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预算管理</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管理制度健全性</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6</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资金使用合规性</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预决算信息公开性和完善性</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资产管理</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管理制度健全性</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4</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资产管理安全性</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固定资产利用率</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51"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产   出</w:t>
            </w:r>
          </w:p>
        </w:tc>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职责 履行</w:t>
            </w:r>
          </w:p>
        </w:tc>
        <w:tc>
          <w:tcPr>
            <w:tcW w:w="5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工作目标完成情况</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11</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5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效  果</w:t>
            </w:r>
          </w:p>
        </w:tc>
        <w:tc>
          <w:tcPr>
            <w:tcW w:w="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履职 效益</w:t>
            </w:r>
          </w:p>
        </w:tc>
        <w:tc>
          <w:tcPr>
            <w:tcW w:w="5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24</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经济效益</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2025" w:type="dxa"/>
            <w:tcBorders>
              <w:top w:val="single" w:color="auto" w:sz="4" w:space="0"/>
              <w:left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8</w:t>
            </w:r>
          </w:p>
        </w:tc>
        <w:tc>
          <w:tcPr>
            <w:tcW w:w="3340" w:type="dxa"/>
            <w:tcBorders>
              <w:top w:val="single" w:color="auto" w:sz="4" w:space="0"/>
              <w:left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社会效益</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2025" w:type="dxa"/>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3340" w:type="dxa"/>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c>
          <w:tcPr>
            <w:tcW w:w="23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社会公众或服务对象满意度</w:t>
            </w:r>
          </w:p>
        </w:tc>
        <w:tc>
          <w:tcPr>
            <w:tcW w:w="53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33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4"/>
              </w:rPr>
            </w:pPr>
          </w:p>
        </w:tc>
      </w:tr>
    </w:tbl>
    <w:p>
      <w:pPr>
        <w:snapToGrid w:val="0"/>
        <w:spacing w:line="640" w:lineRule="exact"/>
        <w:rPr>
          <w:rFonts w:hint="eastAsia"/>
          <w:w w:val="92"/>
        </w:rPr>
      </w:pPr>
    </w:p>
    <w:p>
      <w:pPr>
        <w:widowControl/>
        <w:jc w:val="left"/>
        <w:rPr>
          <w:rFonts w:cs="黑体" w:asciiTheme="minorEastAsia" w:hAnsiTheme="minorEastAsia"/>
          <w:color w:val="000000"/>
          <w:kern w:val="0"/>
          <w:sz w:val="32"/>
          <w:szCs w:val="32"/>
        </w:rPr>
      </w:pPr>
    </w:p>
    <w:sectPr>
      <w:pgSz w:w="11906" w:h="16838"/>
      <w:pgMar w:top="1440" w:right="1803" w:bottom="1440" w:left="1803"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0B280"/>
    <w:multiLevelType w:val="singleLevel"/>
    <w:tmpl w:val="9CD0B28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03CE8"/>
    <w:rsid w:val="000108AF"/>
    <w:rsid w:val="0002229B"/>
    <w:rsid w:val="000273BD"/>
    <w:rsid w:val="000415B7"/>
    <w:rsid w:val="00043A0A"/>
    <w:rsid w:val="000658A3"/>
    <w:rsid w:val="000721E1"/>
    <w:rsid w:val="00074155"/>
    <w:rsid w:val="000A3F69"/>
    <w:rsid w:val="001037C0"/>
    <w:rsid w:val="00115800"/>
    <w:rsid w:val="00152C6D"/>
    <w:rsid w:val="00162D39"/>
    <w:rsid w:val="001A4689"/>
    <w:rsid w:val="001A67DB"/>
    <w:rsid w:val="001D51E5"/>
    <w:rsid w:val="001F0C3B"/>
    <w:rsid w:val="001F1E70"/>
    <w:rsid w:val="00214427"/>
    <w:rsid w:val="00265724"/>
    <w:rsid w:val="0027426B"/>
    <w:rsid w:val="00281B06"/>
    <w:rsid w:val="002C466D"/>
    <w:rsid w:val="002D7232"/>
    <w:rsid w:val="0030246F"/>
    <w:rsid w:val="0034591E"/>
    <w:rsid w:val="003479BD"/>
    <w:rsid w:val="003768D5"/>
    <w:rsid w:val="00387299"/>
    <w:rsid w:val="0039283F"/>
    <w:rsid w:val="003D3A1C"/>
    <w:rsid w:val="003F46D8"/>
    <w:rsid w:val="004413AF"/>
    <w:rsid w:val="004506F9"/>
    <w:rsid w:val="0045468F"/>
    <w:rsid w:val="004717A2"/>
    <w:rsid w:val="00491741"/>
    <w:rsid w:val="00500E5F"/>
    <w:rsid w:val="005122EF"/>
    <w:rsid w:val="00517C33"/>
    <w:rsid w:val="0052250A"/>
    <w:rsid w:val="00523644"/>
    <w:rsid w:val="0054069E"/>
    <w:rsid w:val="00540882"/>
    <w:rsid w:val="005767CC"/>
    <w:rsid w:val="005868C6"/>
    <w:rsid w:val="00590D9F"/>
    <w:rsid w:val="00595D26"/>
    <w:rsid w:val="005A74E6"/>
    <w:rsid w:val="005B0DDA"/>
    <w:rsid w:val="005B2E56"/>
    <w:rsid w:val="005D4D55"/>
    <w:rsid w:val="005E2CFB"/>
    <w:rsid w:val="00601B99"/>
    <w:rsid w:val="0062378F"/>
    <w:rsid w:val="00651EEC"/>
    <w:rsid w:val="006522C9"/>
    <w:rsid w:val="00653455"/>
    <w:rsid w:val="00674DD5"/>
    <w:rsid w:val="0069069C"/>
    <w:rsid w:val="006A351B"/>
    <w:rsid w:val="006B0422"/>
    <w:rsid w:val="006B7037"/>
    <w:rsid w:val="006C1B53"/>
    <w:rsid w:val="006D7730"/>
    <w:rsid w:val="006E5284"/>
    <w:rsid w:val="006F3EB5"/>
    <w:rsid w:val="006F3EE2"/>
    <w:rsid w:val="00702E34"/>
    <w:rsid w:val="00704395"/>
    <w:rsid w:val="00720FF1"/>
    <w:rsid w:val="00732657"/>
    <w:rsid w:val="00787826"/>
    <w:rsid w:val="007C69FF"/>
    <w:rsid w:val="007D2888"/>
    <w:rsid w:val="007F10A3"/>
    <w:rsid w:val="00812ED5"/>
    <w:rsid w:val="008277D9"/>
    <w:rsid w:val="008437BA"/>
    <w:rsid w:val="00894905"/>
    <w:rsid w:val="008A3E8D"/>
    <w:rsid w:val="008A5EE2"/>
    <w:rsid w:val="008D2830"/>
    <w:rsid w:val="009237C4"/>
    <w:rsid w:val="00950252"/>
    <w:rsid w:val="00967F5D"/>
    <w:rsid w:val="00972284"/>
    <w:rsid w:val="00987996"/>
    <w:rsid w:val="009911D5"/>
    <w:rsid w:val="009A0F95"/>
    <w:rsid w:val="009B3ADF"/>
    <w:rsid w:val="009C3B52"/>
    <w:rsid w:val="00A32524"/>
    <w:rsid w:val="00A40F5D"/>
    <w:rsid w:val="00A42218"/>
    <w:rsid w:val="00A70249"/>
    <w:rsid w:val="00AA4448"/>
    <w:rsid w:val="00AB0B7A"/>
    <w:rsid w:val="00AB3242"/>
    <w:rsid w:val="00AE4362"/>
    <w:rsid w:val="00AF743E"/>
    <w:rsid w:val="00B33BEA"/>
    <w:rsid w:val="00B57C9F"/>
    <w:rsid w:val="00B83578"/>
    <w:rsid w:val="00B845B3"/>
    <w:rsid w:val="00B85D8B"/>
    <w:rsid w:val="00BA6640"/>
    <w:rsid w:val="00BD7CD0"/>
    <w:rsid w:val="00BE09A6"/>
    <w:rsid w:val="00BE3674"/>
    <w:rsid w:val="00BF513D"/>
    <w:rsid w:val="00C21288"/>
    <w:rsid w:val="00C3049A"/>
    <w:rsid w:val="00C31B1E"/>
    <w:rsid w:val="00C77645"/>
    <w:rsid w:val="00C83D5D"/>
    <w:rsid w:val="00CD044F"/>
    <w:rsid w:val="00CD0EDF"/>
    <w:rsid w:val="00CE04C3"/>
    <w:rsid w:val="00CE76A0"/>
    <w:rsid w:val="00D148C6"/>
    <w:rsid w:val="00D14961"/>
    <w:rsid w:val="00D4667B"/>
    <w:rsid w:val="00D55D84"/>
    <w:rsid w:val="00DC1734"/>
    <w:rsid w:val="00DD06FF"/>
    <w:rsid w:val="00DD5FE9"/>
    <w:rsid w:val="00E00C7A"/>
    <w:rsid w:val="00E02A22"/>
    <w:rsid w:val="00E0774C"/>
    <w:rsid w:val="00E140CE"/>
    <w:rsid w:val="00E334CD"/>
    <w:rsid w:val="00E50AA1"/>
    <w:rsid w:val="00E55B68"/>
    <w:rsid w:val="00E610DB"/>
    <w:rsid w:val="00EB5869"/>
    <w:rsid w:val="00EC00C6"/>
    <w:rsid w:val="00F36D89"/>
    <w:rsid w:val="00F70BAC"/>
    <w:rsid w:val="00F74360"/>
    <w:rsid w:val="00F97F3D"/>
    <w:rsid w:val="00FB462F"/>
    <w:rsid w:val="00FE16FA"/>
    <w:rsid w:val="00FE328A"/>
    <w:rsid w:val="0E7A189C"/>
    <w:rsid w:val="104D28A2"/>
    <w:rsid w:val="106B312D"/>
    <w:rsid w:val="130D0948"/>
    <w:rsid w:val="1B5C378B"/>
    <w:rsid w:val="2EA6552F"/>
    <w:rsid w:val="31A83B87"/>
    <w:rsid w:val="354D240E"/>
    <w:rsid w:val="37FC5761"/>
    <w:rsid w:val="46705BE9"/>
    <w:rsid w:val="657D1D04"/>
    <w:rsid w:val="6AA1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character" w:styleId="8">
    <w:name w:val="page number"/>
    <w:basedOn w:val="7"/>
    <w:uiPriority w:val="0"/>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34A91-5EF1-4E06-86E0-AE4A846734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2320</Words>
  <Characters>13230</Characters>
  <Lines>110</Lines>
  <Paragraphs>31</Paragraphs>
  <TotalTime>3</TotalTime>
  <ScaleCrop>false</ScaleCrop>
  <LinksUpToDate>false</LinksUpToDate>
  <CharactersWithSpaces>15519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2020-09-10T09:32:00Z</dcterms:created>
  <dc:creator>李航 null</dc:creator>
  <cp:lastModifiedBy>Administrator</cp:lastModifiedBy>
  <cp:lastPrinted>2020-07-15T07:25:00Z</cp:lastPrinted>
  <dcterms:modified xsi:type="dcterms:W3CDTF">2020-09-23T02:17:58Z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