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龙山县2022-2025年市场主体发展目标清单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right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（数量单位：户）</w:t>
      </w:r>
    </w:p>
    <w:tbl>
      <w:tblPr>
        <w:tblStyle w:val="6"/>
        <w:tblW w:w="14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840"/>
        <w:gridCol w:w="696"/>
        <w:gridCol w:w="840"/>
        <w:gridCol w:w="672"/>
        <w:gridCol w:w="780"/>
        <w:gridCol w:w="696"/>
        <w:gridCol w:w="816"/>
        <w:gridCol w:w="660"/>
        <w:gridCol w:w="768"/>
        <w:gridCol w:w="1560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指标类型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2021年实有数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2022年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2023年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2024年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2025年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部门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市场主体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26930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3400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30330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3410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33740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3420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37160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3430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40590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县市场监管局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县科工局、县发改局、县人社局、县财政局、县税务局、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龙山产业开发区管委会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、县公安局、县住建局、县行政审批服务局、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中国人民银行龙山县支行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、县住房公积金中心、县大数据中心</w:t>
            </w:r>
            <w:r>
              <w:rPr>
                <w:rFonts w:hint="eastAsia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21个乡镇（街道）。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3670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4270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650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4920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730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5650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830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6480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个转企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64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规模以上农产品加工企业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14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县农业农村局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县乡村振兴局、县市场监管局、县科工局、县商务局、县政府金融办、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龙山产业开发区管委会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具有总承包和专业承包资质的独立核算建筑业企业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18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18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0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县科工局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县科工局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、县发改局、龙山产业开发区管委会、州生态环境局龙山分局、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县交运局、县水利局</w:t>
            </w:r>
            <w:r>
              <w:rPr>
                <w:rFonts w:hint="eastAsia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规模以上服务业企业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县文旅局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县科工局、县商务局、县交运局、县住建局、里耶管委会</w:t>
            </w:r>
            <w:r>
              <w:rPr>
                <w:rFonts w:hint="eastAsia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规模以上文旅企业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县文旅局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县科工局、县商务局、县交运局、县住建局、里耶管委会</w:t>
            </w:r>
            <w:r>
              <w:rPr>
                <w:rFonts w:hint="eastAsia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指标类型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2021年实有数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2022年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2023年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2024年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2025年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部门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净增数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目标总数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限额以上商贸流通企业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16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县商务局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县发改局、县交通运输局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县市场监管局、县税务局、中国邮政龙山县分公司</w:t>
            </w:r>
            <w:r>
              <w:rPr>
                <w:rFonts w:hint="eastAsia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净增规模以上工业企业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县科工局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县发改局、县财政局、县文旅局、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县市场监管局、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县农业农村局、县政府金融办、龙山产业开发区管委会、县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管委、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县统计局、县税务局、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里耶管委会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国家级小巨人企业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县科工局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县工商联等</w:t>
            </w:r>
            <w:r>
              <w:rPr>
                <w:rFonts w:hint="eastAsia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省级小巨人企业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外商投资企业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24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县商务局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县市场监管局、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科工局、龙山产业开发区管委会、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县税务局、县政府金融办、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县对口办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外贸实绩企业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8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8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高新技术企业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17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县科工局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县发改局、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龙山产业开发区管委会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、县市场监管局、县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局、县政府金融办、县对口办、县农机事务中心</w:t>
            </w:r>
            <w:r>
              <w:rPr>
                <w:rFonts w:hint="eastAsia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评价入库科技型中小企业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  <w:t>注：因目前全国建筑业企业资质停办，故2022年任务定为零。</w:t>
      </w:r>
    </w:p>
    <w:p/>
    <w:sectPr>
      <w:headerReference r:id="rId3" w:type="default"/>
      <w:footerReference r:id="rId4" w:type="default"/>
      <w:pgSz w:w="16838" w:h="11906" w:orient="landscape"/>
      <w:pgMar w:top="1587" w:right="1984" w:bottom="1531" w:left="1928" w:header="851" w:footer="992" w:gutter="0"/>
      <w:pgNumType w:fmt="decimal"/>
      <w:cols w:space="0" w:num="1"/>
      <w:rtlGutter w:val="0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宋体" w:hAnsi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2723515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14.4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g5ksNcAAAAIAQAADwAAAAAAAAAB&#10;ACAAAAAiAAAAZHJzL2Rvd25yZXYueG1sUEsBAhQAFAAAAAgAh07iQK8gshnYAQAAsQMAAA4AAAAA&#10;AAAAAQAgAAAAJgEAAGRycy9lMm9Eb2MueG1sUEsFBgAAAAAGAAYAWQEAAHA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7F06240D"/>
    <w:rsid w:val="7F0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2022-10-25T12:54:00Z</dcterms:created>
  <dc:creator>猪脑壳</dc:creator>
  <cp:lastModifiedBy>猪脑壳</cp:lastModifiedBy>
  <dcterms:modified xsi:type="dcterms:W3CDTF">2022-10-25T12:55:10Z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BBEC93C5E5F94AE799080D1789961200</vt:lpwstr>
  </property>
</Properties>
</file>