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  <w:t>《龙山县人民政府关于实行十年禁捕的通告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起草说明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为切实保护水生生物多样性，维护水域生态平衡，由县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牵头起草《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龙山县人民政府关于实行十年禁捕的通告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》，（以下简称《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告》），现将有关情况说明如下：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、制定《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告》的主要依据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《中华人民共和国渔业法》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《中华人民共和国野生动物保护法》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3、《国务院办公厅关于加强长江水生生物保护工作的意见》(国办发[2018]95号)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4、《国务院办公厅关于加强长江水生生物保护工作的意见》(国办发[2018]95号)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、起草过程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按照县委、县政府领导指示精神，由县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农业农村局牵头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告》起草，报请县司法局进行合法性审查，并按要求修改完善后按程序备案、签发、发布。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告》的主要内容</w:t>
      </w:r>
    </w:p>
    <w:p>
      <w:pPr>
        <w:ind w:firstLine="640" w:firstLineChars="200"/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》共分为三个部分，一是禁捕水域；二是禁捕期限；三是禁捕规定。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1C8E5955"/>
    <w:rsid w:val="03B41AA8"/>
    <w:rsid w:val="1C8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401</Characters>
  <Lines>0</Lines>
  <Paragraphs>0</Paragraphs>
  <TotalTime>2</TotalTime>
  <ScaleCrop>false</ScaleCrop>
  <LinksUpToDate>false</LinksUpToDate>
  <CharactersWithSpaces>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2022-11-04T08:53:00Z</dcterms:created>
  <dc:creator>Administrator</dc:creator>
  <cp:lastModifiedBy>猪脑壳</cp:lastModifiedBy>
  <dcterms:modified xsi:type="dcterms:W3CDTF">2022-11-04T10:09:22Z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939D1B3FBA244748B8D48584D3BCABED</vt:lpwstr>
  </property>
</Properties>
</file>