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0" w:type="auto"/>
        <w:tblInd w:w="129" w:type="dxa"/>
        <w:tblBorders>
          <w:top w:val="single" w:color="010101" w:sz="6" w:space="0"/>
          <w:left w:val="single" w:color="010101" w:sz="6" w:space="0"/>
          <w:bottom w:val="single" w:color="010101" w:sz="6" w:space="0"/>
          <w:right w:val="single" w:color="010101" w:sz="6" w:space="0"/>
          <w:insideH w:val="single" w:color="010101" w:sz="6" w:space="0"/>
          <w:insideV w:val="single" w:color="0101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615"/>
        <w:gridCol w:w="464"/>
        <w:gridCol w:w="979"/>
        <w:gridCol w:w="948"/>
        <w:gridCol w:w="1463"/>
        <w:gridCol w:w="1282"/>
        <w:gridCol w:w="2258"/>
        <w:gridCol w:w="1432"/>
        <w:gridCol w:w="506"/>
        <w:gridCol w:w="465"/>
        <w:gridCol w:w="465"/>
        <w:gridCol w:w="465"/>
        <w:gridCol w:w="465"/>
        <w:gridCol w:w="1191"/>
        <w:gridCol w:w="2450"/>
        <w:gridCol w:w="949"/>
        <w:gridCol w:w="2450"/>
        <w:gridCol w:w="1302"/>
      </w:tblGrid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</w:tblPrEx>
        <w:trPr>
          <w:trHeight w:val="598" w:hRule="atLeast"/>
        </w:trPr>
        <w:tc>
          <w:tcPr>
            <w:tcW w:w="323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94" w:right="65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序号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52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公开事项</w:t>
            </w:r>
          </w:p>
        </w:tc>
        <w:tc>
          <w:tcPr>
            <w:tcW w:w="979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00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事项类型</w:t>
            </w:r>
          </w:p>
        </w:tc>
        <w:tc>
          <w:tcPr>
            <w:tcW w:w="948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39" w:right="6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对应本级政务服务事项名称</w:t>
            </w:r>
          </w:p>
        </w:tc>
        <w:tc>
          <w:tcPr>
            <w:tcW w:w="1463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513" w:right="390" w:hanging="72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公开内容(要素)</w:t>
            </w:r>
          </w:p>
        </w:tc>
        <w:tc>
          <w:tcPr>
            <w:tcW w:w="1282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03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公开内容标题</w:t>
            </w:r>
          </w:p>
        </w:tc>
        <w:tc>
          <w:tcPr>
            <w:tcW w:w="2258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75" w:right="68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公开依据</w:t>
            </w:r>
          </w:p>
        </w:tc>
        <w:tc>
          <w:tcPr>
            <w:tcW w:w="1432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418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公开时限</w:t>
            </w:r>
          </w:p>
        </w:tc>
        <w:tc>
          <w:tcPr>
            <w:tcW w:w="506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173" w:right="24" w:hanging="147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公开主体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62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公开对象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9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公开方式</w:t>
            </w: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29" w:right="245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公开层级1</w:t>
            </w:r>
          </w:p>
        </w:tc>
        <w:tc>
          <w:tcPr>
            <w:tcW w:w="2450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659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公开渠道和载体1</w:t>
            </w:r>
          </w:p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" w:right="38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公开层级2</w:t>
            </w:r>
          </w:p>
        </w:tc>
        <w:tc>
          <w:tcPr>
            <w:tcW w:w="2450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654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公开渠道和载体2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447" w:right="48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3" w:type="dxa"/>
            <w:vMerge w:val="continue"/>
            <w:vAlign w:val="top"/>
          </w:tcPr>
          <w:p/>
        </w:tc>
        <w:tc>
          <w:tcPr>
            <w:tcW w:w="61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40" w:right="66" w:hanging="147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一级事项</w:t>
            </w:r>
          </w:p>
        </w:tc>
        <w:tc>
          <w:tcPr>
            <w:tcW w:w="464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91" w:right="62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二级事项</w:t>
            </w:r>
          </w:p>
        </w:tc>
        <w:tc>
          <w:tcPr>
            <w:tcW w:w="979" w:type="dxa"/>
            <w:vMerge w:val="continue"/>
            <w:vAlign w:val="top"/>
          </w:tcPr>
          <w:p/>
        </w:tc>
        <w:tc>
          <w:tcPr>
            <w:tcW w:w="948" w:type="dxa"/>
            <w:vMerge w:val="continue"/>
            <w:vAlign w:val="top"/>
          </w:tcPr>
          <w:p/>
        </w:tc>
        <w:tc>
          <w:tcPr>
            <w:tcW w:w="1463" w:type="dxa"/>
            <w:vMerge w:val="continue"/>
            <w:vAlign w:val="top"/>
          </w:tcPr>
          <w:p/>
        </w:tc>
        <w:tc>
          <w:tcPr>
            <w:tcW w:w="1282" w:type="dxa"/>
            <w:vMerge w:val="continue"/>
            <w:vAlign w:val="top"/>
          </w:tcPr>
          <w:p/>
        </w:tc>
        <w:tc>
          <w:tcPr>
            <w:tcW w:w="2258" w:type="dxa"/>
            <w:vMerge w:val="continue"/>
            <w:vAlign w:val="top"/>
          </w:tcPr>
          <w:p/>
        </w:tc>
        <w:tc>
          <w:tcPr>
            <w:tcW w:w="1432" w:type="dxa"/>
            <w:vMerge w:val="continue"/>
            <w:vAlign w:val="top"/>
          </w:tcPr>
          <w:p/>
        </w:tc>
        <w:tc>
          <w:tcPr>
            <w:tcW w:w="506" w:type="dxa"/>
            <w:vMerge w:val="continue"/>
            <w:vAlign w:val="top"/>
          </w:tcPr>
          <w:p/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0" w:right="77" w:hanging="74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全社会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75" w:right="81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特定群体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4" w:right="61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主动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45" w:right="85" w:hanging="74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依申请</w:t>
            </w: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28" w:right="245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县级</w:t>
            </w:r>
          </w:p>
        </w:tc>
        <w:tc>
          <w:tcPr>
            <w:tcW w:w="2450" w:type="dxa"/>
            <w:vMerge w:val="continue"/>
            <w:vAlign w:val="top"/>
          </w:tcPr>
          <w:p/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" w:right="38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乡级</w:t>
            </w:r>
          </w:p>
        </w:tc>
        <w:tc>
          <w:tcPr>
            <w:tcW w:w="2450" w:type="dxa"/>
            <w:vMerge w:val="continue"/>
            <w:vAlign w:val="top"/>
          </w:tcPr>
          <w:p/>
        </w:tc>
        <w:tc>
          <w:tcPr>
            <w:tcW w:w="1302" w:type="dxa"/>
            <w:vMerge w:val="continue"/>
            <w:vAlign w:val="top"/>
          </w:tcPr>
          <w:p/>
        </w:tc>
      </w:tr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323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3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94" w:right="66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6"/>
                <w:w w:val="105"/>
                <w:position w:val="0"/>
                <w:sz w:val="14"/>
                <w:szCs w:val="14"/>
              </w:rPr>
              <w:t>农业生产发展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资金</w:t>
            </w:r>
          </w:p>
        </w:tc>
        <w:tc>
          <w:tcPr>
            <w:tcW w:w="464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91" w:right="62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农机购置补贴</w:t>
            </w:r>
          </w:p>
        </w:tc>
        <w:tc>
          <w:tcPr>
            <w:tcW w:w="97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420" w:right="13" w:hanging="365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非政务服务事项</w:t>
            </w:r>
          </w:p>
        </w:tc>
        <w:tc>
          <w:tcPr>
            <w:tcW w:w="94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6" w:after="0" w:line="240" w:lineRule="auto"/>
              <w:ind w:left="24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办事指南相关信息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24" w:right="106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（</w:t>
            </w: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含事项名称、事项类型、设定依据、受理范围、受理条件、办理流程、承诺时限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left="24" w:right="107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、办理时间、办理地点、申请材料、咨询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监督方式等）</w:t>
            </w:r>
          </w:p>
        </w:tc>
        <w:tc>
          <w:tcPr>
            <w:tcW w:w="128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30" w:right="17" w:hanging="74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农机购置补贴信息公开专栏</w:t>
            </w:r>
          </w:p>
        </w:tc>
        <w:tc>
          <w:tcPr>
            <w:tcW w:w="225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5"/>
                <w:szCs w:val="15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19" w:right="26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《中华人民共和国农业机械化促进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法》（中华人民共和国主席令 第</w:t>
            </w: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十六号）、《农业生产发展资金管理办法》（财农〔2017〕41号）、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left="19" w:right="25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《2018—2020年农机购置补贴实施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指导意见》（农办财〔2018〕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13号）。</w:t>
            </w:r>
          </w:p>
        </w:tc>
        <w:tc>
          <w:tcPr>
            <w:tcW w:w="143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6" w:after="0" w:line="240" w:lineRule="auto"/>
              <w:ind w:left="52" w:right="4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自政府信息形成或者变更之日起20个工作日内。法律、法规对政府信息公开的期限另有规定的，从其规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定</w:t>
            </w:r>
          </w:p>
        </w:tc>
        <w:tc>
          <w:tcPr>
            <w:tcW w:w="506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6" w:right="24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龙山县农机事务中心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7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15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86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■政府网站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2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5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6" w:right="38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各区县（市） 政府组织下辖乡镇（街道） 据实梳理、填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报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86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2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93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2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130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32" w:lineRule="auto"/>
              <w:ind w:left="546" w:right="96" w:hanging="483"/>
              <w:jc w:val="left"/>
              <w:rPr>
                <w:rFonts w:hint="default" w:ascii="宋体" w:hAnsi="宋体" w:eastAsia="宋体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6"/>
                <w:szCs w:val="16"/>
              </w:rPr>
              <w:t>集体经济发展中心</w:t>
            </w:r>
          </w:p>
        </w:tc>
      </w:tr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323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3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2</w:t>
            </w:r>
          </w:p>
        </w:tc>
        <w:tc>
          <w:tcPr>
            <w:tcW w:w="61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94" w:right="66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6"/>
                <w:w w:val="105"/>
                <w:position w:val="0"/>
                <w:sz w:val="14"/>
                <w:szCs w:val="14"/>
              </w:rPr>
              <w:t>农业生产发展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资金</w:t>
            </w:r>
          </w:p>
        </w:tc>
        <w:tc>
          <w:tcPr>
            <w:tcW w:w="464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91" w:right="62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耕地地力保护</w:t>
            </w:r>
          </w:p>
        </w:tc>
        <w:tc>
          <w:tcPr>
            <w:tcW w:w="97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420" w:right="13" w:hanging="365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非政务服务事项</w:t>
            </w:r>
          </w:p>
        </w:tc>
        <w:tc>
          <w:tcPr>
            <w:tcW w:w="94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6" w:after="0" w:line="240" w:lineRule="auto"/>
              <w:ind w:left="24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办事指南相关信息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24" w:right="106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（</w:t>
            </w: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含事项名称、事项类型、设定依据、受理范围、受理条件、办理流程、承诺时限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left="24" w:right="107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、办理时间、办理地点、申请材料、咨询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监督方式等）</w:t>
            </w:r>
          </w:p>
        </w:tc>
        <w:tc>
          <w:tcPr>
            <w:tcW w:w="128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3" w:right="34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耕地地力保护补贴办事指南</w:t>
            </w:r>
          </w:p>
        </w:tc>
        <w:tc>
          <w:tcPr>
            <w:tcW w:w="225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6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《农业生产发展资金管理办法》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19" w:right="26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（财农〔2017〕41号）、《财政部农业部关于全面推开农业“三项补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贴”改革工作的通知》（财农〔</w:t>
            </w: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2016〕26号）、《湖南省人民政府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办公厅关于印发&lt;湖南省农业“三项补贴”改革试点方案&gt;的通知》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（湘政办发2015〕72号</w:t>
            </w:r>
          </w:p>
        </w:tc>
        <w:tc>
          <w:tcPr>
            <w:tcW w:w="143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6" w:after="0" w:line="240" w:lineRule="auto"/>
              <w:ind w:left="52" w:right="4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自政府信息形成或者变更之日起20个工作日内。法律、法规对政府信息公开的期限另有规定的，从其规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定</w:t>
            </w:r>
          </w:p>
        </w:tc>
        <w:tc>
          <w:tcPr>
            <w:tcW w:w="506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6" w:right="24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龙山县农业农村局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7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15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86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■政府网站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2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2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6" w:right="38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各区县（市） 政府组织下辖乡镇（街道） 据实梳理、填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报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86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2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93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2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130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-2" w:right="75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在一体化平台无对应名称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ind w:left="129" w:right="0" w:firstLine="0"/>
        <w:jc w:val="left"/>
        <w:rPr>
          <w:rFonts w:hint="default" w:ascii="宋体" w:hAnsi="宋体" w:eastAsia="宋体"/>
          <w:color w:val="auto"/>
          <w:position w:val="0"/>
          <w:sz w:val="16"/>
          <w:szCs w:val="16"/>
        </w:rPr>
        <w:sectPr>
          <w:headerReference r:id="rId3" w:type="default"/>
          <w:footerReference r:id="rId4" w:type="default"/>
          <w:type w:val="continuous"/>
          <w:pgSz w:w="23820" w:h="16840" w:orient="landscape"/>
          <w:pgMar w:top="2100" w:right="780" w:bottom="920" w:left="760" w:header="1552" w:footer="726" w:gutter="0"/>
          <w:pgNumType w:fmt="decimal" w:start="560"/>
          <w:cols w:space="720" w:num="1"/>
          <w:docGrid w:linePitch="360" w:charSpace="6144"/>
        </w:sectPr>
      </w:pPr>
    </w:p>
    <w:tbl>
      <w:tblPr>
        <w:tblStyle w:val="23"/>
        <w:tblW w:w="0" w:type="auto"/>
        <w:tblInd w:w="129" w:type="dxa"/>
        <w:tblBorders>
          <w:top w:val="single" w:color="010101" w:sz="6" w:space="0"/>
          <w:left w:val="single" w:color="010101" w:sz="6" w:space="0"/>
          <w:bottom w:val="single" w:color="010101" w:sz="6" w:space="0"/>
          <w:right w:val="single" w:color="010101" w:sz="6" w:space="0"/>
          <w:insideH w:val="single" w:color="010101" w:sz="6" w:space="0"/>
          <w:insideV w:val="single" w:color="0101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615"/>
        <w:gridCol w:w="464"/>
        <w:gridCol w:w="979"/>
        <w:gridCol w:w="948"/>
        <w:gridCol w:w="1463"/>
        <w:gridCol w:w="1282"/>
        <w:gridCol w:w="2258"/>
        <w:gridCol w:w="1432"/>
        <w:gridCol w:w="506"/>
        <w:gridCol w:w="465"/>
        <w:gridCol w:w="465"/>
        <w:gridCol w:w="465"/>
        <w:gridCol w:w="465"/>
        <w:gridCol w:w="1191"/>
        <w:gridCol w:w="2450"/>
        <w:gridCol w:w="949"/>
        <w:gridCol w:w="2450"/>
        <w:gridCol w:w="1302"/>
      </w:tblGrid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3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94" w:right="65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序号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52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公开事项</w:t>
            </w:r>
          </w:p>
        </w:tc>
        <w:tc>
          <w:tcPr>
            <w:tcW w:w="979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00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事项类型</w:t>
            </w:r>
          </w:p>
        </w:tc>
        <w:tc>
          <w:tcPr>
            <w:tcW w:w="948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39" w:right="6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对应本级政务服务事项名称</w:t>
            </w:r>
          </w:p>
        </w:tc>
        <w:tc>
          <w:tcPr>
            <w:tcW w:w="1463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513" w:right="390" w:hanging="72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公开内容(要素)</w:t>
            </w:r>
          </w:p>
        </w:tc>
        <w:tc>
          <w:tcPr>
            <w:tcW w:w="1282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03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公开内容标题</w:t>
            </w:r>
          </w:p>
        </w:tc>
        <w:tc>
          <w:tcPr>
            <w:tcW w:w="2258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  <w:bookmarkStart w:id="0" w:name="_GoBack"/>
            <w:bookmarkEnd w:id="0"/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75" w:right="68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公开依据</w:t>
            </w:r>
          </w:p>
        </w:tc>
        <w:tc>
          <w:tcPr>
            <w:tcW w:w="1432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418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公开时限</w:t>
            </w:r>
          </w:p>
        </w:tc>
        <w:tc>
          <w:tcPr>
            <w:tcW w:w="506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6" w:after="0" w:line="240" w:lineRule="auto"/>
              <w:ind w:left="173" w:right="24" w:hanging="147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公开主体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62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公开对象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9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公开方式</w:t>
            </w: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29" w:right="245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公开层级1</w:t>
            </w:r>
          </w:p>
        </w:tc>
        <w:tc>
          <w:tcPr>
            <w:tcW w:w="2450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659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公开渠道和载体1</w:t>
            </w:r>
          </w:p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" w:right="38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公开层级2</w:t>
            </w:r>
          </w:p>
        </w:tc>
        <w:tc>
          <w:tcPr>
            <w:tcW w:w="2450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654"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公开渠道和载体2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447" w:right="48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3" w:type="dxa"/>
            <w:vMerge w:val="continue"/>
            <w:vAlign w:val="top"/>
          </w:tcPr>
          <w:p/>
        </w:tc>
        <w:tc>
          <w:tcPr>
            <w:tcW w:w="61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40" w:right="66" w:hanging="147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一级事项</w:t>
            </w:r>
          </w:p>
        </w:tc>
        <w:tc>
          <w:tcPr>
            <w:tcW w:w="464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91" w:right="62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二级事项</w:t>
            </w:r>
          </w:p>
        </w:tc>
        <w:tc>
          <w:tcPr>
            <w:tcW w:w="979" w:type="dxa"/>
            <w:vMerge w:val="continue"/>
            <w:vAlign w:val="top"/>
          </w:tcPr>
          <w:p/>
        </w:tc>
        <w:tc>
          <w:tcPr>
            <w:tcW w:w="948" w:type="dxa"/>
            <w:vMerge w:val="continue"/>
            <w:vAlign w:val="top"/>
          </w:tcPr>
          <w:p/>
        </w:tc>
        <w:tc>
          <w:tcPr>
            <w:tcW w:w="1463" w:type="dxa"/>
            <w:vMerge w:val="continue"/>
            <w:vAlign w:val="top"/>
          </w:tcPr>
          <w:p/>
        </w:tc>
        <w:tc>
          <w:tcPr>
            <w:tcW w:w="1282" w:type="dxa"/>
            <w:vMerge w:val="continue"/>
            <w:vAlign w:val="top"/>
          </w:tcPr>
          <w:p/>
        </w:tc>
        <w:tc>
          <w:tcPr>
            <w:tcW w:w="2258" w:type="dxa"/>
            <w:vMerge w:val="continue"/>
            <w:vAlign w:val="top"/>
          </w:tcPr>
          <w:p/>
        </w:tc>
        <w:tc>
          <w:tcPr>
            <w:tcW w:w="1432" w:type="dxa"/>
            <w:vMerge w:val="continue"/>
            <w:vAlign w:val="top"/>
          </w:tcPr>
          <w:p/>
        </w:tc>
        <w:tc>
          <w:tcPr>
            <w:tcW w:w="506" w:type="dxa"/>
            <w:vMerge w:val="continue"/>
            <w:vAlign w:val="top"/>
          </w:tcPr>
          <w:p/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0" w:right="77" w:hanging="74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全社会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75" w:right="81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特定群体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4" w:right="61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主动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45" w:right="85" w:hanging="74"/>
              <w:jc w:val="left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依申请</w:t>
            </w: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28" w:right="245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县级</w:t>
            </w:r>
          </w:p>
        </w:tc>
        <w:tc>
          <w:tcPr>
            <w:tcW w:w="2450" w:type="dxa"/>
            <w:vMerge w:val="continue"/>
            <w:vAlign w:val="top"/>
          </w:tcPr>
          <w:p/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5" w:right="38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黑体" w:hAnsi="黑体" w:eastAsia="黑体"/>
                <w:color w:val="auto"/>
                <w:w w:val="105"/>
                <w:position w:val="0"/>
                <w:sz w:val="14"/>
                <w:szCs w:val="14"/>
              </w:rPr>
              <w:t>乡级</w:t>
            </w:r>
          </w:p>
        </w:tc>
        <w:tc>
          <w:tcPr>
            <w:tcW w:w="2450" w:type="dxa"/>
            <w:vMerge w:val="continue"/>
            <w:vAlign w:val="top"/>
          </w:tcPr>
          <w:p/>
        </w:tc>
        <w:tc>
          <w:tcPr>
            <w:tcW w:w="1302" w:type="dxa"/>
            <w:vMerge w:val="continue"/>
            <w:vAlign w:val="top"/>
          </w:tcPr>
          <w:p/>
        </w:tc>
      </w:tr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323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2"/>
                <w:szCs w:val="12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5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21" w:after="0" w:line="240" w:lineRule="auto"/>
              <w:ind w:left="94" w:right="66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6"/>
                <w:w w:val="105"/>
                <w:position w:val="0"/>
                <w:sz w:val="14"/>
                <w:szCs w:val="14"/>
              </w:rPr>
              <w:t>动物防疫等补助经费</w:t>
            </w:r>
          </w:p>
        </w:tc>
        <w:tc>
          <w:tcPr>
            <w:tcW w:w="464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9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91" w:right="62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强制扑杀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91" w:right="62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、强制免疫和养殖环节无害化处理补助</w:t>
            </w:r>
          </w:p>
        </w:tc>
        <w:tc>
          <w:tcPr>
            <w:tcW w:w="979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8"/>
                <w:szCs w:val="1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347" w:right="13" w:hanging="292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基于政务服务事项</w:t>
            </w:r>
          </w:p>
        </w:tc>
        <w:tc>
          <w:tcPr>
            <w:tcW w:w="94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39" w:right="1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强制免疫补助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(在一体化平台无对应名称)</w:t>
            </w:r>
          </w:p>
        </w:tc>
        <w:tc>
          <w:tcPr>
            <w:tcW w:w="1463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9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1"/>
              </w:numPr>
              <w:tabs>
                <w:tab w:val="left" w:pos="479"/>
              </w:tabs>
              <w:autoSpaceDE w:val="0"/>
              <w:autoSpaceDN w:val="0"/>
              <w:bidi w:val="0"/>
              <w:spacing w:before="0" w:after="0" w:line="240" w:lineRule="auto"/>
              <w:ind w:left="478" w:right="0" w:hanging="221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政策依据；</w:t>
            </w:r>
          </w:p>
          <w:p>
            <w:pPr>
              <w:pStyle w:val="38"/>
              <w:numPr>
                <w:ilvl w:val="0"/>
                <w:numId w:val="2"/>
              </w:numPr>
              <w:tabs>
                <w:tab w:val="left" w:pos="259"/>
              </w:tabs>
              <w:autoSpaceDE w:val="0"/>
              <w:autoSpaceDN w:val="0"/>
              <w:bidi w:val="0"/>
              <w:spacing w:before="0" w:after="0" w:line="240" w:lineRule="auto"/>
              <w:ind w:left="76" w:right="18" w:hanging="38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申请指南：包括补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贴对象、补贴范围、补贴标准、申请程序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left="76" w:right="55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、申请材料、咨询电话、受理单位、办理时限、联系方式等；</w:t>
            </w:r>
          </w:p>
          <w:p>
            <w:pPr>
              <w:pStyle w:val="38"/>
              <w:numPr>
                <w:ilvl w:val="1"/>
                <w:numId w:val="2"/>
              </w:numPr>
              <w:tabs>
                <w:tab w:val="left" w:pos="479"/>
              </w:tabs>
              <w:autoSpaceDE w:val="0"/>
              <w:autoSpaceDN w:val="0"/>
              <w:bidi w:val="0"/>
              <w:spacing w:before="4" w:after="0" w:line="240" w:lineRule="auto"/>
              <w:ind w:left="478" w:right="0" w:hanging="221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补贴结果；</w:t>
            </w:r>
          </w:p>
          <w:p>
            <w:pPr>
              <w:pStyle w:val="38"/>
              <w:numPr>
                <w:ilvl w:val="0"/>
                <w:numId w:val="2"/>
              </w:numPr>
              <w:tabs>
                <w:tab w:val="left" w:pos="259"/>
              </w:tabs>
              <w:autoSpaceDE w:val="0"/>
              <w:autoSpaceDN w:val="0"/>
              <w:bidi w:val="0"/>
              <w:spacing w:before="0" w:after="0" w:line="240" w:lineRule="auto"/>
              <w:ind w:left="149" w:right="18" w:hanging="111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监督渠道：包括举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报电话、地址等。</w:t>
            </w:r>
          </w:p>
        </w:tc>
        <w:tc>
          <w:tcPr>
            <w:tcW w:w="128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6" w:right="38" w:hanging="2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宁乡市2019</w:t>
            </w:r>
            <w:r>
              <w:rPr>
                <w:rFonts w:hint="default" w:ascii="宋体" w:hAnsi="宋体" w:eastAsia="宋体"/>
                <w:color w:val="auto"/>
                <w:spacing w:val="-5"/>
                <w:w w:val="105"/>
                <w:position w:val="0"/>
                <w:sz w:val="14"/>
                <w:szCs w:val="14"/>
              </w:rPr>
              <w:t>年动物</w:t>
            </w: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强制免疫疫苗资金直接补贴经费公示</w:t>
            </w:r>
          </w:p>
        </w:tc>
        <w:tc>
          <w:tcPr>
            <w:tcW w:w="225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1"/>
                <w:position w:val="0"/>
                <w:sz w:val="14"/>
                <w:szCs w:val="14"/>
              </w:rPr>
              <w:t>《中华人民共和国动物防疫法》、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1"/>
                <w:position w:val="0"/>
                <w:sz w:val="14"/>
                <w:szCs w:val="14"/>
              </w:rPr>
              <w:t>《动物防疫等补助经费管理办法》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（财农〔2017〕43号）</w:t>
            </w:r>
          </w:p>
        </w:tc>
        <w:tc>
          <w:tcPr>
            <w:tcW w:w="143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2" w:right="4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自政府信息形成或者变更之日起20个工作日内。法律、法规对政府信息公开的期限另有规定的，从其规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定</w:t>
            </w:r>
          </w:p>
        </w:tc>
        <w:tc>
          <w:tcPr>
            <w:tcW w:w="506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6" w:right="24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eastAsia"/>
                <w:color w:val="auto"/>
                <w:w w:val="105"/>
                <w:position w:val="0"/>
                <w:sz w:val="14"/>
                <w:szCs w:val="14"/>
                <w:lang w:val="en-US" w:eastAsia="zh-CN"/>
              </w:rPr>
              <w:t>龙山县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农业农村局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right="7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right="15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■政府网站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2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5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3"/>
                <w:szCs w:val="13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6" w:right="38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各区县（市） 政府组织下辖乡镇（街道） 据实梳理、填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报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2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2" w:right="93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130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3"/>
                <w:szCs w:val="13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32" w:lineRule="auto"/>
              <w:ind w:left="-2" w:right="161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6"/>
                <w:szCs w:val="16"/>
              </w:rPr>
              <w:t>在一体化平台无对应名称</w:t>
            </w:r>
          </w:p>
        </w:tc>
      </w:tr>
      <w:tr>
        <w:tblPrEx>
          <w:tblBorders>
            <w:top w:val="single" w:color="010101" w:sz="6" w:space="0"/>
            <w:left w:val="single" w:color="010101" w:sz="6" w:space="0"/>
            <w:bottom w:val="single" w:color="010101" w:sz="6" w:space="0"/>
            <w:right w:val="single" w:color="010101" w:sz="6" w:space="0"/>
            <w:insideH w:val="single" w:color="010101" w:sz="6" w:space="0"/>
            <w:insideV w:val="single" w:color="0101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323" w:type="dxa"/>
            <w:vMerge w:val="continue"/>
            <w:vAlign w:val="top"/>
          </w:tcPr>
          <w:p/>
        </w:tc>
        <w:tc>
          <w:tcPr>
            <w:tcW w:w="615" w:type="dxa"/>
            <w:vMerge w:val="continue"/>
            <w:vAlign w:val="top"/>
          </w:tcPr>
          <w:p/>
        </w:tc>
        <w:tc>
          <w:tcPr>
            <w:tcW w:w="464" w:type="dxa"/>
            <w:vMerge w:val="continue"/>
            <w:vAlign w:val="top"/>
          </w:tcPr>
          <w:p/>
        </w:tc>
        <w:tc>
          <w:tcPr>
            <w:tcW w:w="979" w:type="dxa"/>
            <w:vMerge w:val="continue"/>
            <w:vAlign w:val="top"/>
          </w:tcPr>
          <w:p/>
        </w:tc>
        <w:tc>
          <w:tcPr>
            <w:tcW w:w="94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39" w:right="16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3"/>
                <w:w w:val="105"/>
                <w:position w:val="0"/>
                <w:sz w:val="14"/>
                <w:szCs w:val="14"/>
              </w:rPr>
              <w:t>规模化养殖场病死猪无害化处理补助资金</w:t>
            </w:r>
          </w:p>
        </w:tc>
        <w:tc>
          <w:tcPr>
            <w:tcW w:w="1463" w:type="dxa"/>
            <w:vMerge w:val="continue"/>
            <w:vAlign w:val="top"/>
          </w:tcPr>
          <w:p/>
        </w:tc>
        <w:tc>
          <w:tcPr>
            <w:tcW w:w="128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5" w:right="38" w:firstLine="1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宁乡市养殖环节病死猪无害化处理补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助公示（2018年</w:t>
            </w:r>
            <w:r>
              <w:rPr>
                <w:rFonts w:hint="default" w:ascii="宋体" w:hAnsi="宋体" w:eastAsia="宋体"/>
                <w:color w:val="auto"/>
                <w:spacing w:val="-14"/>
                <w:w w:val="105"/>
                <w:position w:val="0"/>
                <w:sz w:val="14"/>
                <w:szCs w:val="14"/>
              </w:rPr>
              <w:t>）</w:t>
            </w:r>
          </w:p>
        </w:tc>
        <w:tc>
          <w:tcPr>
            <w:tcW w:w="2258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1"/>
                <w:szCs w:val="11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9" w:right="28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农业农村部 财政部《关于进一步</w:t>
            </w:r>
            <w:r>
              <w:rPr>
                <w:rFonts w:hint="default" w:ascii="宋体" w:hAnsi="宋体" w:eastAsia="宋体"/>
                <w:color w:val="auto"/>
                <w:spacing w:val="-2"/>
                <w:position w:val="0"/>
                <w:sz w:val="14"/>
                <w:szCs w:val="14"/>
              </w:rPr>
              <w:t>加强病死畜禽无害化处理工作的通</w:t>
            </w:r>
            <w:r>
              <w:rPr>
                <w:rFonts w:hint="default" w:ascii="宋体" w:hAnsi="宋体" w:eastAsia="宋体"/>
                <w:color w:val="auto"/>
                <w:spacing w:val="-2"/>
                <w:w w:val="105"/>
                <w:position w:val="0"/>
                <w:sz w:val="14"/>
                <w:szCs w:val="14"/>
              </w:rPr>
              <w:t>知》（农牧发〔2020〕6号）、湖</w:t>
            </w:r>
            <w:r>
              <w:rPr>
                <w:rFonts w:hint="default" w:ascii="宋体" w:hAnsi="宋体" w:eastAsia="宋体"/>
                <w:color w:val="auto"/>
                <w:spacing w:val="-3"/>
                <w:w w:val="105"/>
                <w:position w:val="0"/>
                <w:sz w:val="14"/>
                <w:szCs w:val="14"/>
              </w:rPr>
              <w:t>南省畜牧水产局 湖南省财政厅《</w:t>
            </w:r>
            <w:r>
              <w:rPr>
                <w:rFonts w:hint="default" w:ascii="宋体" w:hAnsi="宋体" w:eastAsia="宋体"/>
                <w:color w:val="auto"/>
                <w:spacing w:val="-3"/>
                <w:position w:val="0"/>
                <w:sz w:val="14"/>
                <w:szCs w:val="14"/>
              </w:rPr>
              <w:t>关于调整完善动物疫病防控支持政策的实施意见》（湘牧渔联〔2017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5" w:after="0" w:line="240" w:lineRule="auto"/>
              <w:ind w:left="1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〕6号）。</w:t>
            </w:r>
          </w:p>
        </w:tc>
        <w:tc>
          <w:tcPr>
            <w:tcW w:w="143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9"/>
                <w:szCs w:val="19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2" w:right="4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自政府信息形成或者变更之日起20个工作日内。法律、法规对政府信息公开的期限另有规定的，从其规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定</w:t>
            </w:r>
          </w:p>
        </w:tc>
        <w:tc>
          <w:tcPr>
            <w:tcW w:w="506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6" w:right="24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eastAsia"/>
                <w:color w:val="auto"/>
                <w:w w:val="105"/>
                <w:position w:val="0"/>
                <w:sz w:val="14"/>
                <w:szCs w:val="14"/>
                <w:lang w:val="en-US" w:eastAsia="zh-CN"/>
              </w:rPr>
              <w:t>龙山县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农业农村局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7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</w:tc>
        <w:tc>
          <w:tcPr>
            <w:tcW w:w="119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15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4"/>
                <w:position w:val="0"/>
                <w:sz w:val="14"/>
                <w:szCs w:val="14"/>
              </w:rPr>
              <w:t>√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■政府网站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2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5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9"/>
              </w:tabs>
              <w:autoSpaceDE w:val="0"/>
              <w:autoSpaceDN w:val="0"/>
              <w:spacing w:before="1" w:after="0" w:line="240" w:lineRule="auto"/>
              <w:ind w:left="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949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3"/>
                <w:szCs w:val="13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16" w:right="38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各区县（市） 政府组织下辖乡镇（街道） 据实梳理、填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报</w:t>
            </w:r>
          </w:p>
        </w:tc>
        <w:tc>
          <w:tcPr>
            <w:tcW w:w="24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4"/>
                <w:szCs w:val="14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6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7"/>
                <w:szCs w:val="17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□政府网站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□政府公报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2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□两微一端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□发布会/听证会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□广播电视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□纸质媒体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□公开查阅点 □政务服务中心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□便民服务站 □入户/现场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" w:after="0" w:line="240" w:lineRule="auto"/>
              <w:ind w:left="2" w:right="93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  <w:t>□社区/企事业单位/村公示栏（电子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屏）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1026"/>
              </w:tabs>
              <w:autoSpaceDE w:val="0"/>
              <w:autoSpaceDN w:val="0"/>
              <w:spacing w:before="1" w:after="0" w:line="240" w:lineRule="auto"/>
              <w:ind w:left="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14"/>
                <w:szCs w:val="14"/>
              </w:rPr>
            </w:pP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□精准推送</w:t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ab/>
            </w:r>
            <w:r>
              <w:rPr>
                <w:rFonts w:hint="default" w:ascii="宋体" w:hAnsi="宋体" w:eastAsia="宋体"/>
                <w:color w:val="auto"/>
                <w:w w:val="105"/>
                <w:position w:val="0"/>
                <w:sz w:val="14"/>
                <w:szCs w:val="14"/>
              </w:rPr>
              <w:t>□其他</w:t>
            </w:r>
          </w:p>
        </w:tc>
        <w:tc>
          <w:tcPr>
            <w:tcW w:w="1302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16"/>
                <w:szCs w:val="1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39" w:after="0" w:line="230" w:lineRule="auto"/>
              <w:ind w:left="-2" w:right="16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16"/>
                <w:szCs w:val="16"/>
              </w:rPr>
              <w:t>因2019年资金尚未发放，无公示资料，上传2018 年公示</w:t>
            </w:r>
          </w:p>
        </w:tc>
      </w:tr>
    </w:tbl>
    <w:p>
      <w:pPr>
        <w:pStyle w:val="12"/>
        <w:numPr>
          <w:ilvl w:val="0"/>
          <w:numId w:val="0"/>
        </w:numPr>
        <w:autoSpaceDE w:val="0"/>
        <w:autoSpaceDN w:val="0"/>
        <w:spacing w:before="136" w:after="0" w:line="240" w:lineRule="auto"/>
        <w:ind w:left="150" w:right="0" w:firstLine="0"/>
        <w:jc w:val="left"/>
        <w:rPr>
          <w:rFonts w:hint="default" w:ascii="宋体" w:hAnsi="宋体" w:eastAsia="宋体"/>
          <w:color w:val="auto"/>
          <w:position w:val="0"/>
          <w:sz w:val="17"/>
          <w:szCs w:val="17"/>
        </w:rPr>
      </w:pPr>
      <w:r>
        <w:rPr>
          <w:rFonts w:hint="default" w:ascii="宋体" w:hAnsi="宋体" w:eastAsia="宋体"/>
          <w:color w:val="auto"/>
          <w:w w:val="105"/>
          <w:position w:val="0"/>
          <w:sz w:val="17"/>
          <w:szCs w:val="17"/>
        </w:rPr>
        <w:t>注：公开信息时应注意保护个人身份信息和隐私安全。</w:t>
      </w:r>
    </w:p>
    <w:sectPr>
      <w:pgSz w:w="23820" w:h="16840" w:orient="landscape"/>
      <w:pgMar w:top="2100" w:right="780" w:bottom="920" w:left="760" w:header="1552" w:footer="726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numPr>
        <w:ilvl w:val="0"/>
        <w:numId w:val="0"/>
      </w:numPr>
      <w:autoSpaceDE w:val="0"/>
      <w:autoSpaceDN w:val="0"/>
      <w:spacing w:before="0" w:after="0" w:line="14" w:lineRule="auto"/>
      <w:ind w:right="0" w:firstLine="0"/>
      <w:jc w:val="left"/>
      <w:rPr>
        <w:rFonts w:hint="default" w:ascii="宋体" w:hAnsi="宋体" w:eastAsia="宋体"/>
        <w:color w:val="auto"/>
        <w:position w:val="0"/>
        <w:sz w:val="20"/>
        <w:szCs w:val="20"/>
      </w:rPr>
    </w:pPr>
    <w:r>
      <w:rPr>
        <w:sz w:val="20"/>
      </w:rPr>
      <w:pict>
        <v:shape id="_x0000_s1026" o:spid="_x0000_s1026" o:spt="202" type="#_x0000_t202" style="position:absolute;left:0pt;margin-left:576pt;margin-top:795pt;height:10pt;width:37.9pt;mso-position-horizontal-relative:page;mso-position-vertical-relative:page;z-index:-251657216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hint="default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numPr>
        <w:ilvl w:val="0"/>
        <w:numId w:val="0"/>
      </w:numPr>
      <w:autoSpaceDE w:val="0"/>
      <w:autoSpaceDN w:val="0"/>
      <w:spacing w:before="0" w:after="0" w:line="14" w:lineRule="auto"/>
      <w:ind w:right="0" w:firstLine="0"/>
      <w:jc w:val="left"/>
      <w:rPr>
        <w:rFonts w:hint="default" w:ascii="宋体" w:hAnsi="宋体" w:eastAsia="宋体"/>
        <w:color w:val="auto"/>
        <w:position w:val="0"/>
        <w:sz w:val="20"/>
        <w:szCs w:val="20"/>
      </w:rPr>
    </w:pPr>
    <w:r>
      <w:rPr>
        <w:sz w:val="20"/>
      </w:rPr>
      <w:pict>
        <v:shape id="_x0000_s1025" o:spid="_x0000_s1025" o:spt="202" type="#_x0000_t202" style="position:absolute;left:0pt;margin-left:376pt;margin-top:77pt;height:30pt;width:438.5pt;mso-position-horizontal-relative:page;mso-position-vertical-relative:page;z-index:-251657216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numPr>
                    <w:ilvl w:val="0"/>
                    <w:numId w:val="0"/>
                  </w:numPr>
                  <w:autoSpaceDE w:val="0"/>
                  <w:autoSpaceDN w:val="0"/>
                  <w:spacing w:before="0" w:after="0" w:line="582" w:lineRule="exact"/>
                  <w:ind w:left="20" w:right="0" w:firstLine="0"/>
                  <w:jc w:val="left"/>
                  <w:rPr>
                    <w:rFonts w:hint="default" w:ascii="方正小标宋简体" w:hAnsi="方正小标宋简体" w:eastAsia="方正小标宋简体"/>
                    <w:color w:val="auto"/>
                    <w:position w:val="0"/>
                    <w:sz w:val="38"/>
                    <w:szCs w:val="38"/>
                  </w:rPr>
                </w:pPr>
                <w:r>
                  <w:rPr>
                    <w:rFonts w:hint="eastAsia" w:ascii="方正小标宋简体" w:hAnsi="方正小标宋简体" w:eastAsia="方正小标宋简体"/>
                    <w:color w:val="auto"/>
                    <w:w w:val="95"/>
                    <w:position w:val="0"/>
                    <w:sz w:val="38"/>
                    <w:szCs w:val="38"/>
                    <w:lang w:val="en-US" w:eastAsia="zh-CN"/>
                  </w:rPr>
                  <w:t>龙山县</w:t>
                </w:r>
                <w:r>
                  <w:rPr>
                    <w:rFonts w:hint="default" w:ascii="方正小标宋简体" w:hAnsi="方正小标宋简体" w:eastAsia="方正小标宋简体"/>
                    <w:color w:val="auto"/>
                    <w:w w:val="95"/>
                    <w:position w:val="0"/>
                    <w:sz w:val="38"/>
                    <w:szCs w:val="38"/>
                  </w:rPr>
                  <w:t>涉农补贴领域基层政务公开事项目录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0"/>
      <w:numFmt w:val="bullet"/>
      <w:lvlText w:val="●"/>
      <w:lvlJc w:val="left"/>
      <w:pPr>
        <w:ind w:left="76" w:hanging="220"/>
        <w:jc w:val="both"/>
      </w:pPr>
      <w:rPr>
        <w:rFonts w:ascii="宋体" w:hAnsi="宋体" w:eastAsia="宋体"/>
        <w:w w:val="104"/>
        <w:sz w:val="14"/>
        <w:szCs w:val="14"/>
        <w:shd w:val="clear"/>
      </w:rPr>
    </w:lvl>
    <w:lvl w:ilvl="1" w:tentative="0">
      <w:start w:val="0"/>
      <w:numFmt w:val="bullet"/>
      <w:lvlText w:val="●"/>
      <w:lvlJc w:val="left"/>
      <w:pPr>
        <w:ind w:left="478" w:hanging="220"/>
        <w:jc w:val="both"/>
      </w:pPr>
      <w:rPr>
        <w:rFonts w:ascii="宋体" w:hAnsi="宋体" w:eastAsia="宋体"/>
        <w:w w:val="104"/>
        <w:sz w:val="14"/>
        <w:szCs w:val="14"/>
        <w:shd w:val="clear"/>
      </w:rPr>
    </w:lvl>
    <w:lvl w:ilvl="2" w:tentative="0">
      <w:start w:val="0"/>
      <w:numFmt w:val="bullet"/>
      <w:lvlText w:val="•"/>
      <w:lvlJc w:val="left"/>
      <w:pPr>
        <w:ind w:left="587" w:hanging="220"/>
        <w:jc w:val="both"/>
      </w:pPr>
      <w:rPr>
        <w:w w:val="100"/>
        <w:sz w:val="20"/>
        <w:szCs w:val="20"/>
        <w:shd w:val="clear"/>
      </w:rPr>
    </w:lvl>
    <w:lvl w:ilvl="3" w:tentative="0">
      <w:start w:val="0"/>
      <w:numFmt w:val="bullet"/>
      <w:lvlText w:val="•"/>
      <w:lvlJc w:val="left"/>
      <w:pPr>
        <w:ind w:left="695" w:hanging="220"/>
        <w:jc w:val="both"/>
      </w:pPr>
      <w:rPr>
        <w:w w:val="100"/>
        <w:sz w:val="20"/>
        <w:szCs w:val="20"/>
        <w:shd w:val="clear"/>
      </w:rPr>
    </w:lvl>
    <w:lvl w:ilvl="4" w:tentative="0">
      <w:start w:val="0"/>
      <w:numFmt w:val="bullet"/>
      <w:lvlText w:val="•"/>
      <w:lvlJc w:val="left"/>
      <w:pPr>
        <w:ind w:left="802" w:hanging="220"/>
        <w:jc w:val="both"/>
      </w:pPr>
      <w:rPr>
        <w:w w:val="100"/>
        <w:sz w:val="20"/>
        <w:szCs w:val="20"/>
        <w:shd w:val="clear"/>
      </w:rPr>
    </w:lvl>
    <w:lvl w:ilvl="5" w:tentative="0">
      <w:start w:val="0"/>
      <w:numFmt w:val="bullet"/>
      <w:lvlText w:val="•"/>
      <w:lvlJc w:val="left"/>
      <w:pPr>
        <w:ind w:left="910" w:hanging="220"/>
        <w:jc w:val="both"/>
      </w:pPr>
      <w:rPr>
        <w:w w:val="100"/>
        <w:sz w:val="20"/>
        <w:szCs w:val="20"/>
        <w:shd w:val="clear"/>
      </w:rPr>
    </w:lvl>
    <w:lvl w:ilvl="6" w:tentative="0">
      <w:start w:val="0"/>
      <w:numFmt w:val="bullet"/>
      <w:lvlText w:val="•"/>
      <w:lvlJc w:val="left"/>
      <w:pPr>
        <w:ind w:left="1017" w:hanging="220"/>
        <w:jc w:val="both"/>
      </w:pPr>
      <w:rPr>
        <w:w w:val="100"/>
        <w:sz w:val="20"/>
        <w:szCs w:val="20"/>
        <w:shd w:val="clear"/>
      </w:rPr>
    </w:lvl>
    <w:lvl w:ilvl="7" w:tentative="0">
      <w:start w:val="0"/>
      <w:numFmt w:val="bullet"/>
      <w:lvlText w:val="•"/>
      <w:lvlJc w:val="left"/>
      <w:pPr>
        <w:ind w:left="1125" w:hanging="220"/>
        <w:jc w:val="both"/>
      </w:pPr>
      <w:rPr>
        <w:w w:val="100"/>
        <w:sz w:val="20"/>
        <w:szCs w:val="20"/>
        <w:shd w:val="clear"/>
      </w:rPr>
    </w:lvl>
    <w:lvl w:ilvl="8" w:tentative="0">
      <w:start w:val="0"/>
      <w:numFmt w:val="bullet"/>
      <w:lvlText w:val="•"/>
      <w:lvlJc w:val="left"/>
      <w:pPr>
        <w:ind w:left="1232" w:hanging="220"/>
        <w:jc w:val="both"/>
      </w:pPr>
      <w:rPr>
        <w:w w:val="100"/>
        <w:sz w:val="20"/>
        <w:szCs w:val="20"/>
        <w:shd w:val="clear"/>
      </w:rPr>
    </w:lvl>
  </w:abstractNum>
  <w:abstractNum w:abstractNumId="1">
    <w:nsid w:val="2F000001"/>
    <w:multiLevelType w:val="multilevel"/>
    <w:tmpl w:val="2F000001"/>
    <w:lvl w:ilvl="0" w:tentative="0">
      <w:start w:val="0"/>
      <w:numFmt w:val="bullet"/>
      <w:lvlText w:val="●"/>
      <w:lvlJc w:val="left"/>
      <w:pPr>
        <w:ind w:left="478" w:hanging="220"/>
        <w:jc w:val="both"/>
      </w:pPr>
      <w:rPr>
        <w:rFonts w:ascii="宋体" w:hAnsi="宋体" w:eastAsia="宋体"/>
        <w:w w:val="104"/>
        <w:sz w:val="14"/>
        <w:szCs w:val="14"/>
        <w:shd w:val="clear"/>
      </w:rPr>
    </w:lvl>
    <w:lvl w:ilvl="1" w:tentative="0">
      <w:start w:val="0"/>
      <w:numFmt w:val="bullet"/>
      <w:lvlText w:val="•"/>
      <w:lvlJc w:val="left"/>
      <w:pPr>
        <w:ind w:left="576" w:hanging="220"/>
        <w:jc w:val="both"/>
      </w:pPr>
      <w:rPr>
        <w:w w:val="100"/>
        <w:sz w:val="20"/>
        <w:szCs w:val="20"/>
        <w:shd w:val="clear"/>
      </w:rPr>
    </w:lvl>
    <w:lvl w:ilvl="2" w:tentative="0">
      <w:start w:val="0"/>
      <w:numFmt w:val="bullet"/>
      <w:lvlText w:val="•"/>
      <w:lvlJc w:val="left"/>
      <w:pPr>
        <w:ind w:left="673" w:hanging="220"/>
        <w:jc w:val="both"/>
      </w:pPr>
      <w:rPr>
        <w:w w:val="100"/>
        <w:sz w:val="20"/>
        <w:szCs w:val="20"/>
        <w:shd w:val="clear"/>
      </w:rPr>
    </w:lvl>
    <w:lvl w:ilvl="3" w:tentative="0">
      <w:start w:val="0"/>
      <w:numFmt w:val="bullet"/>
      <w:lvlText w:val="•"/>
      <w:lvlJc w:val="left"/>
      <w:pPr>
        <w:ind w:left="770" w:hanging="220"/>
        <w:jc w:val="both"/>
      </w:pPr>
      <w:rPr>
        <w:w w:val="100"/>
        <w:sz w:val="20"/>
        <w:szCs w:val="20"/>
        <w:shd w:val="clear"/>
      </w:rPr>
    </w:lvl>
    <w:lvl w:ilvl="4" w:tentative="0">
      <w:start w:val="0"/>
      <w:numFmt w:val="bullet"/>
      <w:lvlText w:val="•"/>
      <w:lvlJc w:val="left"/>
      <w:pPr>
        <w:ind w:left="867" w:hanging="220"/>
        <w:jc w:val="both"/>
      </w:pPr>
      <w:rPr>
        <w:w w:val="100"/>
        <w:sz w:val="20"/>
        <w:szCs w:val="20"/>
        <w:shd w:val="clear"/>
      </w:rPr>
    </w:lvl>
    <w:lvl w:ilvl="5" w:tentative="0">
      <w:start w:val="0"/>
      <w:numFmt w:val="bullet"/>
      <w:lvlText w:val="•"/>
      <w:lvlJc w:val="left"/>
      <w:pPr>
        <w:ind w:left="964" w:hanging="220"/>
        <w:jc w:val="both"/>
      </w:pPr>
      <w:rPr>
        <w:w w:val="100"/>
        <w:sz w:val="20"/>
        <w:szCs w:val="20"/>
        <w:shd w:val="clear"/>
      </w:rPr>
    </w:lvl>
    <w:lvl w:ilvl="6" w:tentative="0">
      <w:start w:val="0"/>
      <w:numFmt w:val="bullet"/>
      <w:lvlText w:val="•"/>
      <w:lvlJc w:val="left"/>
      <w:pPr>
        <w:ind w:left="1060" w:hanging="220"/>
        <w:jc w:val="both"/>
      </w:pPr>
      <w:rPr>
        <w:w w:val="100"/>
        <w:sz w:val="20"/>
        <w:szCs w:val="20"/>
        <w:shd w:val="clear"/>
      </w:rPr>
    </w:lvl>
    <w:lvl w:ilvl="7" w:tentative="0">
      <w:start w:val="0"/>
      <w:numFmt w:val="bullet"/>
      <w:lvlText w:val="•"/>
      <w:lvlJc w:val="left"/>
      <w:pPr>
        <w:ind w:left="1157" w:hanging="220"/>
        <w:jc w:val="both"/>
      </w:pPr>
      <w:rPr>
        <w:w w:val="100"/>
        <w:sz w:val="20"/>
        <w:szCs w:val="20"/>
        <w:shd w:val="clear"/>
      </w:rPr>
    </w:lvl>
    <w:lvl w:ilvl="8" w:tentative="0">
      <w:start w:val="0"/>
      <w:numFmt w:val="bullet"/>
      <w:lvlText w:val="•"/>
      <w:lvlJc w:val="left"/>
      <w:pPr>
        <w:ind w:left="1254" w:hanging="220"/>
        <w:jc w:val="both"/>
      </w:pPr>
      <w:rPr>
        <w:w w:val="100"/>
        <w:sz w:val="20"/>
        <w:szCs w:val="20"/>
        <w:shd w:val="clea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5"/>
  </w:compat>
  <w:docVars>
    <w:docVar w:name="commondata" w:val="eyJoZGlkIjoiMDM2YmY2MDQ5Y2MzMThkYmFkOWQ1Yzk0MzdjNTlhMDEifQ=="/>
  </w:docVars>
  <w:rsids>
    <w:rsidRoot w:val="00000000"/>
    <w:rsid w:val="1FF01742"/>
    <w:rsid w:val="3E941A23"/>
    <w:rsid w:val="60C05F7C"/>
    <w:rsid w:val="6F391F3B"/>
    <w:rsid w:val="6F7E484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ind w:firstLine="0"/>
    </w:pPr>
    <w:rPr>
      <w:rFonts w:ascii="宋体" w:hAnsi="宋体" w:eastAsia="宋体" w:cstheme="minorBidi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ordWrap/>
      <w:autoSpaceDE w:val="0"/>
      <w:autoSpaceDN w:val="0"/>
      <w:ind w:firstLine="0"/>
      <w:jc w:val="both"/>
    </w:pPr>
    <w:rPr>
      <w:rFonts w:ascii="Calibri" w:hAnsi="Calibri" w:eastAsia="Calibri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ordWrap/>
      <w:autoSpaceDE w:val="0"/>
      <w:autoSpaceDN w:val="0"/>
      <w:ind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ordWrap/>
      <w:autoSpaceDE w:val="0"/>
      <w:autoSpaceDN w:val="0"/>
      <w:ind w:left="1000" w:hanging="40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ordWrap/>
      <w:autoSpaceDE w:val="0"/>
      <w:autoSpaceDN w:val="0"/>
      <w:ind w:left="1200" w:hanging="400"/>
      <w:jc w:val="both"/>
    </w:pPr>
    <w:rPr>
      <w:rFonts w:ascii="Calibri" w:hAnsi="Calibri" w:eastAsia="Calibri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ordWrap/>
      <w:autoSpaceDE w:val="0"/>
      <w:autoSpaceDN w:val="0"/>
      <w:ind w:left="1400" w:hanging="40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ordWrap/>
      <w:autoSpaceDE w:val="0"/>
      <w:autoSpaceDN w:val="0"/>
      <w:ind w:left="1600" w:hanging="400"/>
      <w:jc w:val="both"/>
    </w:pPr>
    <w:rPr>
      <w:rFonts w:ascii="Calibri" w:hAnsi="Calibri" w:eastAsia="Calibri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ordWrap/>
      <w:autoSpaceDE w:val="0"/>
      <w:autoSpaceDN w:val="0"/>
      <w:ind w:left="1800" w:hanging="40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ordWrap/>
      <w:autoSpaceDE w:val="0"/>
      <w:autoSpaceDN w:val="0"/>
      <w:ind w:left="2000" w:hanging="40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ordWrap/>
      <w:autoSpaceDE w:val="0"/>
      <w:autoSpaceDN w:val="0"/>
      <w:ind w:left="2200" w:hanging="40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</w:style>
  <w:style w:type="table" w:default="1" w:styleId="23">
    <w:name w:val="Normal Table"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/>
      <w:autoSpaceDE w:val="0"/>
      <w:autoSpaceDN w:val="0"/>
      <w:ind w:left="2550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2">
    <w:name w:val="Body Text"/>
    <w:basedOn w:val="1"/>
    <w:qFormat/>
    <w:uiPriority w:val="153"/>
    <w:pPr>
      <w:widowControl/>
      <w:wordWrap/>
      <w:autoSpaceDE/>
      <w:autoSpaceDN/>
    </w:pPr>
    <w:rPr>
      <w:rFonts w:ascii="宋体" w:hAnsi="宋体" w:eastAsia="宋体"/>
      <w:w w:val="100"/>
      <w:sz w:val="17"/>
      <w:szCs w:val="17"/>
      <w:shd w:val="clear"/>
    </w:rPr>
  </w:style>
  <w:style w:type="paragraph" w:styleId="13">
    <w:name w:val="toc 5"/>
    <w:next w:val="1"/>
    <w:unhideWhenUsed/>
    <w:qFormat/>
    <w:uiPriority w:val="32"/>
    <w:pPr>
      <w:wordWrap/>
      <w:autoSpaceDE w:val="0"/>
      <w:autoSpaceDN w:val="0"/>
      <w:ind w:left="1700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ordWrap/>
      <w:autoSpaceDE w:val="0"/>
      <w:autoSpaceDN w:val="0"/>
      <w:ind w:left="850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ordWrap/>
      <w:autoSpaceDE w:val="0"/>
      <w:autoSpaceDN w:val="0"/>
      <w:ind w:left="2975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6">
    <w:name w:val="toc 1"/>
    <w:next w:val="1"/>
    <w:unhideWhenUsed/>
    <w:qFormat/>
    <w:uiPriority w:val="28"/>
    <w:pPr>
      <w:wordWrap/>
      <w:autoSpaceDE w:val="0"/>
      <w:autoSpaceDN w:val="0"/>
      <w:ind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ordWrap/>
      <w:autoSpaceDE w:val="0"/>
      <w:autoSpaceDN w:val="0"/>
      <w:ind w:left="1275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ordWrap/>
      <w:autoSpaceDE w:val="0"/>
      <w:autoSpaceDN w:val="0"/>
      <w:ind w:firstLine="0"/>
      <w:jc w:val="center"/>
    </w:pPr>
    <w:rPr>
      <w:rFonts w:ascii="Calibri" w:hAnsi="Calibri" w:eastAsia="Calibri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ordWrap/>
      <w:autoSpaceDE w:val="0"/>
      <w:autoSpaceDN w:val="0"/>
      <w:ind w:left="2125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ordWrap/>
      <w:autoSpaceDE w:val="0"/>
      <w:autoSpaceDN w:val="0"/>
      <w:ind w:left="425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ordWrap/>
      <w:autoSpaceDE w:val="0"/>
      <w:autoSpaceDN w:val="0"/>
      <w:ind w:left="3400"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ordWrap/>
      <w:autoSpaceDE w:val="0"/>
      <w:autoSpaceDN w:val="0"/>
      <w:ind w:firstLine="0"/>
      <w:jc w:val="center"/>
    </w:pPr>
    <w:rPr>
      <w:rFonts w:ascii="Calibri" w:hAnsi="Calibri" w:eastAsia="Calibri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ordWrap/>
      <w:autoSpaceDE w:val="0"/>
      <w:autoSpaceDN w:val="0"/>
      <w:ind w:firstLine="0"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ordWrap/>
      <w:autoSpaceDE w:val="0"/>
      <w:autoSpaceDN w:val="0"/>
      <w:ind w:left="864" w:right="864" w:firstLine="0"/>
      <w:jc w:val="center"/>
    </w:pPr>
    <w:rPr>
      <w:rFonts w:ascii="Calibri" w:hAnsi="Calibri" w:eastAsia="Calibri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ordWrap/>
      <w:autoSpaceDE w:val="0"/>
      <w:autoSpaceDN w:val="0"/>
      <w:ind w:left="950" w:right="950" w:firstLine="0"/>
      <w:jc w:val="center"/>
    </w:pPr>
    <w:rPr>
      <w:rFonts w:ascii="Calibri" w:hAnsi="Calibri" w:eastAsia="Calibri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basedOn w:val="1"/>
    <w:qFormat/>
    <w:uiPriority w:val="26"/>
    <w:pPr>
      <w:widowControl/>
      <w:wordWrap/>
      <w:autoSpaceDE/>
      <w:autoSpaceDN/>
    </w:pPr>
    <w:rPr>
      <w:w w:val="100"/>
      <w:sz w:val="20"/>
      <w:szCs w:val="20"/>
      <w:shd w:val="clear"/>
    </w:rPr>
  </w:style>
  <w:style w:type="paragraph" w:customStyle="1" w:styleId="36">
    <w:name w:val="TOC Heading"/>
    <w:unhideWhenUsed/>
    <w:qFormat/>
    <w:uiPriority w:val="27"/>
    <w:pPr>
      <w:wordWrap/>
      <w:autoSpaceDE w:val="0"/>
      <w:autoSpaceDN w:val="0"/>
      <w:ind w:firstLine="0"/>
    </w:pPr>
    <w:rPr>
      <w:rFonts w:ascii="Calibri" w:hAnsi="Calibri" w:eastAsia="Calibri" w:cstheme="minorBidi"/>
      <w:color w:val="2E74B5"/>
      <w:w w:val="100"/>
      <w:sz w:val="32"/>
      <w:szCs w:val="32"/>
      <w:shd w:val="clear"/>
    </w:rPr>
  </w:style>
  <w:style w:type="table" w:customStyle="1" w:styleId="37">
    <w:name w:val="Table Normal"/>
    <w:semiHidden/>
    <w:unhideWhenUsed/>
    <w:qFormat/>
    <w:uiPriority w:val="1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Paragraph"/>
    <w:basedOn w:val="1"/>
    <w:qFormat/>
    <w:uiPriority w:val="154"/>
    <w:pPr>
      <w:widowControl/>
      <w:wordWrap/>
      <w:autoSpaceDE/>
      <w:autoSpaceDN/>
    </w:pPr>
    <w:rPr>
      <w:rFonts w:ascii="宋体" w:hAnsi="宋体" w:eastAsia="宋体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2021-01-05T01:18:00Z</dcterms:created>
  <dc:creator>Administrator</dc:creator>
  <cp:lastModifiedBy>演示人</cp:lastModifiedBy>
  <dcterms:modified xsi:type="dcterms:W3CDTF">2023-11-14T07:29:47Z</dcterms:modified>
  <dc:title>&lt;433A5C446F63756D656E747320616E642053657474696E67735C41646D696E6973747261746F725CD7C0C3E65CBBF9B2E3D5FECEF1B9ABBFAAC4BFC2BCB8FCD0C2B0E65C3233A1A2C9E6C5A9B2B9CCF9C1ECD3F2BBF9B2E3D5FECEF1B9ABBFAACAC2CFEEC4BFC2BCA3A8C4FECFE7CAD0CCE1B9A9A3A92E7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F797672372904DAC8BE2B26647E029A1_13</vt:lpwstr>
  </property>
</Properties>
</file>