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899D9">
      <w:pPr>
        <w:spacing w:line="240" w:lineRule="auto"/>
        <w:jc w:val="center"/>
        <w:rPr>
          <w:rFonts w:hint="eastAsia" w:ascii="黑体" w:eastAsia="黑体"/>
          <w:b/>
          <w:sz w:val="18"/>
          <w:szCs w:val="18"/>
          <w:lang w:eastAsia="zh-CN"/>
        </w:rPr>
      </w:pPr>
      <w:r>
        <w:rPr>
          <w:rFonts w:hint="eastAsia" w:ascii="黑体" w:eastAsia="黑体"/>
          <w:b/>
          <w:sz w:val="18"/>
          <w:szCs w:val="18"/>
          <w:lang w:eastAsia="zh-CN"/>
        </w:rPr>
        <w:drawing>
          <wp:inline distT="0" distB="0" distL="114300" distR="114300">
            <wp:extent cx="5396865" cy="702310"/>
            <wp:effectExtent l="0" t="0" r="13335" b="2540"/>
            <wp:docPr id="2" name="图片 1" descr="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未命名 -1"/>
                    <pic:cNvPicPr>
                      <a:picLocks noChangeAspect="1"/>
                    </pic:cNvPicPr>
                  </pic:nvPicPr>
                  <pic:blipFill>
                    <a:blip r:embed="rId5"/>
                    <a:stretch>
                      <a:fillRect/>
                    </a:stretch>
                  </pic:blipFill>
                  <pic:spPr>
                    <a:xfrm>
                      <a:off x="0" y="0"/>
                      <a:ext cx="5396865" cy="702310"/>
                    </a:xfrm>
                    <a:prstGeom prst="rect">
                      <a:avLst/>
                    </a:prstGeom>
                    <a:noFill/>
                    <a:ln>
                      <a:noFill/>
                    </a:ln>
                  </pic:spPr>
                </pic:pic>
              </a:graphicData>
            </a:graphic>
          </wp:inline>
        </w:drawing>
      </w:r>
    </w:p>
    <w:p w14:paraId="54E4DD0E">
      <w:pPr>
        <w:spacing w:line="240" w:lineRule="exact"/>
        <w:jc w:val="center"/>
        <w:rPr>
          <w:rFonts w:hint="eastAsia" w:ascii="黑体" w:eastAsia="黑体"/>
          <w:b/>
          <w:sz w:val="18"/>
          <w:szCs w:val="18"/>
        </w:rPr>
      </w:pPr>
    </w:p>
    <w:p w14:paraId="26A41C5A">
      <w:pPr>
        <w:spacing w:line="240" w:lineRule="exact"/>
        <w:jc w:val="center"/>
        <w:rPr>
          <w:rFonts w:hint="eastAsia" w:ascii="仿宋_GB2312" w:eastAsia="仿宋_GB2312"/>
          <w:sz w:val="18"/>
          <w:szCs w:val="18"/>
        </w:rPr>
      </w:pPr>
    </w:p>
    <w:p w14:paraId="1FF907C8">
      <w:pPr>
        <w:jc w:val="center"/>
        <w:rPr>
          <w:rFonts w:hint="eastAsia" w:ascii="仿宋_GB2312" w:eastAsia="仿宋_GB2312"/>
          <w:sz w:val="32"/>
          <w:szCs w:val="32"/>
          <w:vertAlign w:val="subscript"/>
        </w:rPr>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373380</wp:posOffset>
                </wp:positionV>
                <wp:extent cx="5257800" cy="0"/>
                <wp:effectExtent l="0" t="13970" r="0" b="24130"/>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9.4pt;height:0pt;width:414pt;z-index:251660288;mso-width-relative:page;mso-height-relative:page;" filled="f" stroked="t" coordsize="21600,21600" o:gfxdata="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8nFXNUAAAAIAQAADwAAAAAAAAABACAAAAAiAAAAZHJzL2Rvd25yZXYueG1sUEsB&#10;AhQAFAAAAAgAh07iQCrw7+b4AQAA5QMAAA4AAAAAAAAAAQAgAAAAJAEAAGRycy9lMm9Eb2MueG1s&#10;UEsFBgAAAAAGAAYAWQEAAI4FAAAAAA==&#10;">
                <v:fill on="f" focussize="0,0"/>
                <v:stroke weight="2.25pt" color="#FF0000" joinstyle="round"/>
                <v:imagedata o:title=""/>
                <o:lock v:ext="edit" aspectratio="f"/>
              </v:line>
            </w:pict>
          </mc:Fallback>
        </mc:AlternateContent>
      </w:r>
      <w:r>
        <w:rPr>
          <w:rFonts w:hint="eastAsia" w:ascii="仿宋_GB2312" w:eastAsia="仿宋_GB2312"/>
          <w:sz w:val="32"/>
          <w:szCs w:val="32"/>
          <w:lang w:eastAsia="zh-CN"/>
        </w:rPr>
        <w:t>州环</w:t>
      </w:r>
      <w:r>
        <w:rPr>
          <w:rFonts w:hint="eastAsia" w:ascii="仿宋_GB2312"/>
          <w:sz w:val="32"/>
          <w:szCs w:val="32"/>
          <w:lang w:val="en-US" w:eastAsia="zh-CN"/>
        </w:rPr>
        <w:t>水</w:t>
      </w:r>
      <w:r>
        <w:rPr>
          <w:rFonts w:hint="eastAsia" w:ascii="仿宋_GB2312" w:eastAsia="仿宋_GB2312"/>
          <w:sz w:val="32"/>
          <w:szCs w:val="32"/>
          <w:lang w:eastAsia="zh-CN"/>
        </w:rPr>
        <w:t>（龙山）</w:t>
      </w:r>
      <w:r>
        <w:rPr>
          <w:rFonts w:hint="eastAsia" w:ascii="仿宋_GB2312" w:eastAsia="仿宋_GB2312"/>
          <w:sz w:val="32"/>
          <w:szCs w:val="32"/>
        </w:rPr>
        <w:t>〔</w:t>
      </w:r>
      <w:r>
        <w:rPr>
          <w:rFonts w:hint="eastAsia" w:ascii="仿宋_GB2312" w:eastAsia="仿宋_GB2312"/>
          <w:sz w:val="32"/>
          <w:szCs w:val="32"/>
          <w:lang w:val="en-US" w:eastAsia="zh-CN"/>
        </w:rPr>
        <w:t>202</w:t>
      </w:r>
      <w:r>
        <w:rPr>
          <w:rFonts w:hint="eastAsia" w:ascii="仿宋_GB2312"/>
          <w:sz w:val="32"/>
          <w:szCs w:val="32"/>
          <w:lang w:val="en-US" w:eastAsia="zh-CN"/>
        </w:rPr>
        <w:t>4</w:t>
      </w:r>
      <w:r>
        <w:rPr>
          <w:rFonts w:hint="eastAsia" w:ascii="仿宋_GB2312" w:eastAsia="仿宋_GB2312"/>
          <w:sz w:val="32"/>
          <w:szCs w:val="32"/>
        </w:rPr>
        <w:t>〕</w:t>
      </w:r>
      <w:r>
        <w:rPr>
          <w:rFonts w:hint="eastAsia" w:ascii="仿宋_GB2312"/>
          <w:sz w:val="32"/>
          <w:szCs w:val="32"/>
          <w:lang w:val="en-US" w:eastAsia="zh-CN"/>
        </w:rPr>
        <w:t>1</w:t>
      </w:r>
      <w:r>
        <w:rPr>
          <w:rFonts w:hint="eastAsia" w:ascii="仿宋_GB2312" w:eastAsia="仿宋_GB2312"/>
          <w:sz w:val="32"/>
          <w:szCs w:val="32"/>
        </w:rPr>
        <w:t>号</w:t>
      </w:r>
    </w:p>
    <w:p w14:paraId="05D4D27A">
      <w:pPr>
        <w:widowControl/>
        <w:spacing w:line="240" w:lineRule="exact"/>
        <w:jc w:val="center"/>
        <w:rPr>
          <w:rFonts w:hint="eastAsia" w:ascii="华文中宋" w:hAnsi="华文中宋"/>
          <w:b/>
          <w:bCs/>
          <w:kern w:val="0"/>
          <w:sz w:val="44"/>
          <w:szCs w:val="44"/>
        </w:rPr>
      </w:pPr>
    </w:p>
    <w:p w14:paraId="582158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val="0"/>
          <w:bCs w:val="0"/>
          <w:sz w:val="44"/>
          <w:szCs w:val="44"/>
        </w:rPr>
      </w:pPr>
      <w:r>
        <w:rPr>
          <w:rFonts w:hint="eastAsia" w:ascii="方正大标宋简体" w:hAnsi="方正大标宋简体" w:eastAsia="方正大标宋简体" w:cs="方正大标宋简体"/>
          <w:b w:val="0"/>
          <w:bCs w:val="0"/>
          <w:sz w:val="44"/>
          <w:szCs w:val="44"/>
          <w:lang w:eastAsia="zh-CN"/>
        </w:rPr>
        <w:t>湘西自治州生态环境局</w:t>
      </w:r>
    </w:p>
    <w:p w14:paraId="3ADF316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val="0"/>
          <w:bCs w:val="0"/>
          <w:sz w:val="44"/>
          <w:szCs w:val="44"/>
          <w:lang w:eastAsia="zh-CN"/>
        </w:rPr>
      </w:pPr>
      <w:r>
        <w:rPr>
          <w:rFonts w:hint="eastAsia" w:ascii="方正大标宋简体" w:hAnsi="方正大标宋简体" w:eastAsia="方正大标宋简体" w:cs="方正大标宋简体"/>
          <w:b w:val="0"/>
          <w:bCs w:val="0"/>
          <w:sz w:val="44"/>
          <w:szCs w:val="44"/>
          <w:lang w:eastAsia="zh-CN"/>
        </w:rPr>
        <w:t>关于龙山县</w:t>
      </w:r>
      <w:r>
        <w:rPr>
          <w:rFonts w:hint="eastAsia" w:ascii="方正大标宋简体" w:hAnsi="方正大标宋简体" w:eastAsia="方正大标宋简体" w:cs="方正大标宋简体"/>
          <w:b w:val="0"/>
          <w:bCs w:val="0"/>
          <w:sz w:val="44"/>
          <w:szCs w:val="44"/>
          <w:lang w:val="en-US" w:eastAsia="zh-CN"/>
        </w:rPr>
        <w:t>靛房镇污水收集与处理设施建设项目入河排污口设置</w:t>
      </w:r>
      <w:r>
        <w:rPr>
          <w:rFonts w:hint="eastAsia" w:ascii="方正大标宋简体" w:hAnsi="方正大标宋简体" w:eastAsia="方正大标宋简体" w:cs="方正大标宋简体"/>
          <w:b w:val="0"/>
          <w:bCs w:val="0"/>
          <w:sz w:val="44"/>
          <w:szCs w:val="44"/>
          <w:lang w:eastAsia="zh-CN"/>
        </w:rPr>
        <w:t>的批复</w:t>
      </w:r>
    </w:p>
    <w:p w14:paraId="2186717D">
      <w:pPr>
        <w:spacing w:line="579" w:lineRule="exact"/>
        <w:rPr>
          <w:rFonts w:hint="eastAsia" w:ascii="仿宋_GB2312"/>
          <w:highlight w:val="none"/>
        </w:rPr>
      </w:pPr>
      <w:bookmarkStart w:id="0" w:name="main"/>
      <w:bookmarkEnd w:id="0"/>
      <w:bookmarkStart w:id="1" w:name="OLE_LINK1"/>
    </w:p>
    <w:bookmarkEnd w:id="1"/>
    <w:p w14:paraId="5299C072">
      <w:pPr>
        <w:pStyle w:val="6"/>
        <w:keepNext w:val="0"/>
        <w:keepLines w:val="0"/>
        <w:pageBreakBefore w:val="0"/>
        <w:widowControl/>
        <w:kinsoku/>
        <w:overflowPunct/>
        <w:topLinePunct w:val="0"/>
        <w:autoSpaceDE/>
        <w:autoSpaceDN/>
        <w:bidi w:val="0"/>
        <w:adjustRightInd/>
        <w:snapToGrid/>
        <w:spacing w:before="0" w:beforeAutospacing="0" w:after="0" w:afterAutospacing="0" w:line="500" w:lineRule="exact"/>
        <w:textAlignment w:val="auto"/>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auto"/>
          <w:sz w:val="32"/>
          <w:szCs w:val="32"/>
          <w:u w:val="none"/>
          <w:lang w:eastAsia="zh-CN"/>
        </w:rPr>
        <w:t>龙山县净源污水处理有限公司</w:t>
      </w:r>
      <w:r>
        <w:rPr>
          <w:rFonts w:hint="eastAsia" w:ascii="仿宋_GB2312" w:hAnsi="仿宋_GB2312" w:eastAsia="仿宋_GB2312" w:cs="仿宋_GB2312"/>
          <w:b w:val="0"/>
          <w:bCs w:val="0"/>
          <w:color w:val="333333"/>
          <w:sz w:val="32"/>
          <w:szCs w:val="32"/>
          <w:shd w:val="clear" w:color="auto" w:fill="FFFFFF"/>
        </w:rPr>
        <w:t>:</w:t>
      </w:r>
    </w:p>
    <w:p w14:paraId="3CE67A65">
      <w:pPr>
        <w:pStyle w:val="6"/>
        <w:keepNext w:val="0"/>
        <w:keepLines w:val="0"/>
        <w:pageBreakBefore w:val="0"/>
        <w:widowControl/>
        <w:kinsoku/>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仿宋_GB2312"/>
          <w:color w:val="333333"/>
          <w:sz w:val="32"/>
          <w:szCs w:val="32"/>
        </w:rPr>
      </w:pPr>
      <w:r>
        <w:rPr>
          <w:rFonts w:ascii="Times New Roman" w:hAnsi="Times New Roman" w:eastAsia="仿宋_GB2312"/>
          <w:color w:val="333333"/>
          <w:sz w:val="32"/>
          <w:szCs w:val="32"/>
          <w:shd w:val="clear" w:color="auto" w:fill="FFFFFF"/>
        </w:rPr>
        <w:t>你单位报送的入河排污口设置申请书及《</w:t>
      </w:r>
      <w:bookmarkStart w:id="2" w:name="_Toc31002"/>
      <w:bookmarkStart w:id="3" w:name="_Toc4278"/>
      <w:bookmarkStart w:id="4" w:name="_Toc2403"/>
      <w:bookmarkStart w:id="5" w:name="_Toc24910"/>
      <w:bookmarkStart w:id="6" w:name="_Toc21927"/>
      <w:r>
        <w:rPr>
          <w:rFonts w:hint="eastAsia" w:ascii="Times New Roman" w:hAnsi="Times New Roman" w:cs="Times New Roman"/>
          <w:b w:val="0"/>
          <w:bCs/>
          <w:color w:val="auto"/>
          <w:sz w:val="32"/>
          <w:szCs w:val="32"/>
          <w:u w:val="none"/>
          <w:lang w:eastAsia="zh-CN"/>
        </w:rPr>
        <w:t>龙山县</w:t>
      </w:r>
      <w:r>
        <w:rPr>
          <w:rFonts w:hint="eastAsia" w:ascii="Times New Roman" w:hAnsi="Times New Roman" w:cs="Times New Roman"/>
          <w:b w:val="0"/>
          <w:bCs/>
          <w:color w:val="auto"/>
          <w:sz w:val="32"/>
          <w:szCs w:val="32"/>
          <w:u w:val="none"/>
          <w:lang w:val="en-US" w:eastAsia="zh-CN"/>
        </w:rPr>
        <w:t>靛房镇</w:t>
      </w:r>
      <w:r>
        <w:rPr>
          <w:rFonts w:hint="eastAsia" w:ascii="Times New Roman" w:hAnsi="Times New Roman" w:cs="Times New Roman"/>
          <w:b w:val="0"/>
          <w:bCs/>
          <w:color w:val="auto"/>
          <w:sz w:val="32"/>
          <w:szCs w:val="32"/>
          <w:u w:val="none"/>
        </w:rPr>
        <w:t>污水</w:t>
      </w:r>
      <w:r>
        <w:rPr>
          <w:rFonts w:hint="eastAsia" w:ascii="Times New Roman" w:hAnsi="Times New Roman" w:cs="Times New Roman"/>
          <w:b w:val="0"/>
          <w:bCs/>
          <w:color w:val="auto"/>
          <w:sz w:val="32"/>
          <w:szCs w:val="32"/>
          <w:u w:val="none"/>
          <w:lang w:eastAsia="zh-CN"/>
        </w:rPr>
        <w:t>收集与处理设施建设项目</w:t>
      </w:r>
      <w:r>
        <w:rPr>
          <w:rFonts w:hint="eastAsia"/>
          <w:b w:val="0"/>
          <w:bCs/>
          <w:color w:val="auto"/>
          <w:sz w:val="32"/>
          <w:szCs w:val="32"/>
          <w:u w:val="none"/>
        </w:rPr>
        <w:t>入河排污口设置论证报告</w:t>
      </w:r>
      <w:bookmarkEnd w:id="2"/>
      <w:bookmarkEnd w:id="3"/>
      <w:bookmarkEnd w:id="4"/>
      <w:bookmarkEnd w:id="5"/>
      <w:bookmarkEnd w:id="6"/>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已</w:t>
      </w:r>
      <w:r>
        <w:rPr>
          <w:rFonts w:ascii="Times New Roman" w:hAnsi="Times New Roman" w:eastAsia="仿宋_GB2312"/>
          <w:color w:val="333333"/>
          <w:sz w:val="32"/>
          <w:szCs w:val="32"/>
          <w:shd w:val="clear" w:color="auto" w:fill="FFFFFF"/>
        </w:rPr>
        <w:t>收悉。经研究</w:t>
      </w:r>
      <w:r>
        <w:rPr>
          <w:rFonts w:hint="eastAsia" w:ascii="Times New Roman" w:hAnsi="Times New Roman" w:eastAsia="仿宋_GB2312"/>
          <w:color w:val="333333"/>
          <w:sz w:val="32"/>
          <w:szCs w:val="32"/>
          <w:shd w:val="clear" w:color="auto" w:fill="FFFFFF"/>
        </w:rPr>
        <w:t>，</w:t>
      </w:r>
      <w:r>
        <w:rPr>
          <w:rFonts w:ascii="Times New Roman" w:hAnsi="Times New Roman" w:eastAsia="仿宋_GB2312"/>
          <w:color w:val="333333"/>
          <w:sz w:val="32"/>
          <w:szCs w:val="32"/>
          <w:shd w:val="clear" w:color="auto" w:fill="FFFFFF"/>
        </w:rPr>
        <w:t>现批复如下:</w:t>
      </w:r>
    </w:p>
    <w:p w14:paraId="573F70E1">
      <w:pPr>
        <w:pStyle w:val="6"/>
        <w:keepNext w:val="0"/>
        <w:keepLines w:val="0"/>
        <w:pageBreakBefore w:val="0"/>
        <w:widowControl/>
        <w:numPr>
          <w:ilvl w:val="0"/>
          <w:numId w:val="1"/>
        </w:numPr>
        <w:kinsoku/>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仿宋_GB2312"/>
          <w:color w:val="333333"/>
          <w:sz w:val="32"/>
          <w:szCs w:val="32"/>
        </w:rPr>
      </w:pPr>
      <w:r>
        <w:rPr>
          <w:rFonts w:hint="eastAsia"/>
          <w:color w:val="333333"/>
          <w:sz w:val="32"/>
          <w:szCs w:val="32"/>
          <w:shd w:val="clear" w:color="auto" w:fill="FFFFFF"/>
          <w:lang w:val="en-US" w:eastAsia="zh-CN"/>
        </w:rPr>
        <w:t>龙山县靛房镇</w:t>
      </w:r>
      <w:r>
        <w:rPr>
          <w:rFonts w:hint="eastAsia" w:ascii="Times New Roman" w:hAnsi="Times New Roman" w:cs="Times New Roman"/>
          <w:b w:val="0"/>
          <w:bCs/>
          <w:color w:val="auto"/>
          <w:sz w:val="32"/>
          <w:szCs w:val="32"/>
          <w:u w:val="none"/>
        </w:rPr>
        <w:t>污水</w:t>
      </w:r>
      <w:r>
        <w:rPr>
          <w:rFonts w:hint="eastAsia" w:ascii="Times New Roman" w:hAnsi="Times New Roman" w:cs="Times New Roman"/>
          <w:b w:val="0"/>
          <w:bCs/>
          <w:color w:val="auto"/>
          <w:sz w:val="32"/>
          <w:szCs w:val="32"/>
          <w:u w:val="none"/>
          <w:lang w:eastAsia="zh-CN"/>
        </w:rPr>
        <w:t>收集与处理设施建设项目</w:t>
      </w:r>
      <w:r>
        <w:rPr>
          <w:rFonts w:ascii="Times New Roman" w:hAnsi="Times New Roman" w:eastAsia="仿宋_GB2312"/>
          <w:color w:val="333333"/>
          <w:sz w:val="32"/>
          <w:szCs w:val="32"/>
          <w:shd w:val="clear" w:color="auto" w:fill="FFFFFF"/>
        </w:rPr>
        <w:t>入河排污口位于</w:t>
      </w:r>
      <w:r>
        <w:rPr>
          <w:rFonts w:hint="eastAsia"/>
          <w:color w:val="333333"/>
          <w:sz w:val="32"/>
          <w:szCs w:val="32"/>
          <w:shd w:val="clear" w:color="auto" w:fill="FFFFFF"/>
          <w:lang w:val="en-US" w:eastAsia="zh-CN"/>
        </w:rPr>
        <w:t>龙山县靛房镇几车河左</w:t>
      </w:r>
      <w:r>
        <w:rPr>
          <w:rFonts w:ascii="Times New Roman" w:hAnsi="Times New Roman" w:eastAsia="仿宋_GB2312"/>
          <w:color w:val="333333"/>
          <w:sz w:val="32"/>
          <w:szCs w:val="32"/>
          <w:shd w:val="clear" w:color="auto" w:fill="FFFFFF"/>
        </w:rPr>
        <w:t>岸，地理</w:t>
      </w:r>
      <w:r>
        <w:rPr>
          <w:rFonts w:hint="eastAsia"/>
          <w:color w:val="333333"/>
          <w:sz w:val="32"/>
          <w:szCs w:val="32"/>
          <w:shd w:val="clear" w:color="auto" w:fill="FFFFFF"/>
          <w:lang w:val="en-US" w:eastAsia="zh-CN"/>
        </w:rPr>
        <w:t>位置</w:t>
      </w:r>
      <w:r>
        <w:rPr>
          <w:rFonts w:ascii="Times New Roman" w:hAnsi="Times New Roman" w:eastAsia="仿宋_GB2312"/>
          <w:color w:val="333333"/>
          <w:sz w:val="32"/>
          <w:szCs w:val="32"/>
          <w:shd w:val="clear" w:color="auto" w:fill="FFFFFF"/>
        </w:rPr>
        <w:t>坐标为</w:t>
      </w:r>
      <w:r>
        <w:rPr>
          <w:rFonts w:hint="eastAsia" w:ascii="仿宋_GB2312" w:hAnsi="仿宋_GB2312" w:eastAsia="仿宋_GB2312" w:cs="仿宋_GB2312"/>
          <w:color w:val="auto"/>
          <w:sz w:val="32"/>
          <w:szCs w:val="32"/>
          <w:u w:val="none"/>
        </w:rPr>
        <w:t>东经</w:t>
      </w:r>
      <w:r>
        <w:rPr>
          <w:rFonts w:hint="default" w:ascii="仿宋_GB2312" w:hAnsi="仿宋_GB2312" w:eastAsia="仿宋_GB2312" w:cs="仿宋_GB2312"/>
          <w:color w:val="auto"/>
          <w:sz w:val="32"/>
          <w:szCs w:val="32"/>
          <w:u w:val="none"/>
          <w:lang w:val="en-US" w:eastAsia="zh-CN"/>
        </w:rPr>
        <w:t>109</w:t>
      </w:r>
      <w:r>
        <w:rPr>
          <w:rFonts w:hint="eastAsia" w:ascii="仿宋_GB2312" w:hAnsi="仿宋_GB2312" w:eastAsia="仿宋_GB2312" w:cs="仿宋_GB2312"/>
          <w:color w:val="auto"/>
          <w:sz w:val="32"/>
          <w:szCs w:val="32"/>
          <w:u w:val="none"/>
        </w:rPr>
        <w:t>°</w:t>
      </w:r>
      <w:r>
        <w:rPr>
          <w:rFonts w:hint="default" w:ascii="仿宋_GB2312" w:hAnsi="仿宋_GB2312" w:eastAsia="仿宋_GB2312" w:cs="仿宋_GB2312"/>
          <w:color w:val="auto"/>
          <w:sz w:val="32"/>
          <w:szCs w:val="32"/>
          <w:u w:val="none"/>
          <w:lang w:val="en-US" w:eastAsia="zh-CN"/>
        </w:rPr>
        <w:t>56</w:t>
      </w:r>
      <w:r>
        <w:rPr>
          <w:rFonts w:hint="eastAsia" w:ascii="仿宋_GB2312" w:hAnsi="仿宋_GB2312" w:eastAsia="仿宋_GB2312" w:cs="仿宋_GB2312"/>
          <w:color w:val="auto"/>
          <w:sz w:val="32"/>
          <w:szCs w:val="32"/>
          <w:u w:val="none"/>
        </w:rPr>
        <w:t>′</w:t>
      </w:r>
      <w:r>
        <w:rPr>
          <w:rFonts w:hint="default" w:ascii="仿宋_GB2312" w:hAnsi="仿宋_GB2312" w:eastAsia="仿宋_GB2312" w:cs="仿宋_GB2312"/>
          <w:color w:val="auto"/>
          <w:sz w:val="32"/>
          <w:szCs w:val="32"/>
          <w:u w:val="none"/>
          <w:lang w:val="en-US" w:eastAsia="zh-CN"/>
        </w:rPr>
        <w:t>11</w:t>
      </w:r>
      <w:r>
        <w:rPr>
          <w:rFonts w:hint="eastAsia" w:ascii="仿宋_GB2312" w:hAnsi="仿宋_GB2312" w:eastAsia="仿宋_GB2312" w:cs="仿宋_GB2312"/>
          <w:color w:val="auto"/>
          <w:sz w:val="32"/>
          <w:szCs w:val="32"/>
          <w:u w:val="none"/>
        </w:rPr>
        <w:t>，北纬</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cs="仿宋_GB2312"/>
          <w:color w:val="auto"/>
          <w:sz w:val="32"/>
          <w:szCs w:val="32"/>
          <w:u w:val="none"/>
          <w:lang w:val="en-US" w:eastAsia="zh-CN"/>
        </w:rPr>
        <w:t>8</w:t>
      </w:r>
      <w:r>
        <w:rPr>
          <w:rFonts w:hint="eastAsia" w:ascii="仿宋_GB2312" w:hAnsi="仿宋_GB2312" w:eastAsia="仿宋_GB2312" w:cs="仿宋_GB2312"/>
          <w:color w:val="auto"/>
          <w:sz w:val="32"/>
          <w:szCs w:val="32"/>
          <w:u w:val="none"/>
        </w:rPr>
        <w:t>°</w:t>
      </w:r>
      <w:r>
        <w:rPr>
          <w:rFonts w:hint="eastAsia" w:ascii="仿宋_GB2312" w:hAnsi="仿宋_GB2312" w:cs="仿宋_GB2312"/>
          <w:color w:val="auto"/>
          <w:sz w:val="32"/>
          <w:szCs w:val="32"/>
          <w:u w:val="none"/>
          <w:lang w:val="en-US" w:eastAsia="zh-CN"/>
        </w:rPr>
        <w:t>98</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cs="仿宋_GB2312"/>
          <w:color w:val="auto"/>
          <w:sz w:val="32"/>
          <w:szCs w:val="32"/>
          <w:u w:val="none"/>
          <w:lang w:val="en-US" w:eastAsia="zh-CN"/>
        </w:rPr>
        <w:t>0</w:t>
      </w:r>
      <w:r>
        <w:rPr>
          <w:rFonts w:hint="eastAsia" w:ascii="Times New Roman" w:hAnsi="Times New Roman" w:eastAsia="仿宋_GB2312"/>
          <w:color w:val="333333"/>
          <w:sz w:val="32"/>
          <w:szCs w:val="32"/>
          <w:shd w:val="clear" w:color="auto" w:fill="FFFFFF"/>
        </w:rPr>
        <w:t>，</w:t>
      </w:r>
      <w:r>
        <w:rPr>
          <w:rFonts w:hint="default" w:ascii="仿宋_GB2312" w:hAnsi="仿宋_GB2312" w:eastAsia="仿宋_GB2312" w:cs="仿宋_GB2312"/>
          <w:sz w:val="32"/>
          <w:szCs w:val="32"/>
          <w:lang w:val="zh-CN" w:eastAsia="zh-CN"/>
        </w:rPr>
        <w:t>范围内河段无饮用水水源取水口，不涉及饮用水源保护区、自然保护区、湿地公园等敏感区域；位于龙山洗车河大鳍鱯吻鮈国家级水产种质资源保护区核心区水域内</w:t>
      </w:r>
      <w:r>
        <w:rPr>
          <w:rFonts w:hint="eastAsia" w:ascii="仿宋_GB2312" w:hAnsi="仿宋_GB2312" w:eastAsia="仿宋_GB2312" w:cs="仿宋_GB2312"/>
          <w:sz w:val="32"/>
          <w:szCs w:val="32"/>
        </w:rPr>
        <w:t>。</w:t>
      </w:r>
      <w:r>
        <w:rPr>
          <w:rFonts w:hint="eastAsia"/>
          <w:color w:val="333333"/>
          <w:sz w:val="32"/>
          <w:szCs w:val="32"/>
          <w:shd w:val="clear" w:color="auto" w:fill="FFFFFF"/>
          <w:lang w:val="en-US" w:eastAsia="zh-CN"/>
        </w:rPr>
        <w:t>排污口类型为改建，该入河排污口性质为</w:t>
      </w:r>
      <w:r>
        <w:rPr>
          <w:rFonts w:hint="eastAsia" w:ascii="仿宋_GB2312" w:hAnsi="仿宋_GB2312" w:eastAsia="仿宋_GB2312" w:cs="仿宋_GB2312"/>
          <w:sz w:val="32"/>
          <w:szCs w:val="32"/>
        </w:rPr>
        <w:t>城镇污水集中处理设施排污口</w:t>
      </w:r>
      <w:r>
        <w:rPr>
          <w:rFonts w:hint="eastAsia"/>
          <w:color w:val="333333"/>
          <w:sz w:val="32"/>
          <w:szCs w:val="32"/>
          <w:shd w:val="clear" w:color="auto" w:fill="FFFFFF"/>
          <w:lang w:val="en-US" w:eastAsia="zh-CN"/>
        </w:rPr>
        <w:t>，</w:t>
      </w:r>
      <w:r>
        <w:rPr>
          <w:rFonts w:ascii="Times New Roman" w:hAnsi="Times New Roman" w:eastAsia="仿宋_GB2312"/>
          <w:color w:val="333333"/>
          <w:sz w:val="32"/>
          <w:szCs w:val="32"/>
          <w:shd w:val="clear" w:color="auto" w:fill="FFFFFF"/>
        </w:rPr>
        <w:t>排放方式为连续排放</w:t>
      </w:r>
      <w:r>
        <w:rPr>
          <w:rFonts w:hint="eastAsia" w:ascii="Times New Roman" w:hAnsi="Times New Roman" w:eastAsia="仿宋_GB2312"/>
          <w:color w:val="333333"/>
          <w:sz w:val="32"/>
          <w:szCs w:val="32"/>
          <w:shd w:val="clear" w:color="auto" w:fill="FFFFFF"/>
        </w:rPr>
        <w:t>，</w:t>
      </w:r>
      <w:r>
        <w:rPr>
          <w:rFonts w:ascii="Times New Roman" w:hAnsi="Times New Roman" w:eastAsia="仿宋_GB2312"/>
          <w:color w:val="333333"/>
          <w:sz w:val="32"/>
          <w:szCs w:val="32"/>
          <w:shd w:val="clear" w:color="auto" w:fill="FFFFFF"/>
        </w:rPr>
        <w:t>入河方式为管道</w:t>
      </w:r>
      <w:r>
        <w:rPr>
          <w:rFonts w:hint="eastAsia"/>
          <w:color w:val="333333"/>
          <w:sz w:val="32"/>
          <w:szCs w:val="32"/>
          <w:shd w:val="clear" w:color="auto" w:fill="FFFFFF"/>
          <w:lang w:eastAsia="zh-CN"/>
        </w:rPr>
        <w:t>（</w:t>
      </w:r>
      <w:r>
        <w:rPr>
          <w:rFonts w:hint="eastAsia"/>
          <w:color w:val="333333"/>
          <w:sz w:val="32"/>
          <w:szCs w:val="32"/>
          <w:shd w:val="clear" w:color="auto" w:fill="FFFFFF"/>
          <w:lang w:val="en-US" w:eastAsia="zh-CN"/>
        </w:rPr>
        <w:t>明管</w:t>
      </w:r>
      <w:r>
        <w:rPr>
          <w:rFonts w:hint="eastAsia"/>
          <w:color w:val="333333"/>
          <w:sz w:val="32"/>
          <w:szCs w:val="32"/>
          <w:shd w:val="clear" w:color="auto" w:fill="FFFFFF"/>
          <w:lang w:eastAsia="zh-CN"/>
        </w:rPr>
        <w:t>）</w:t>
      </w:r>
      <w:r>
        <w:rPr>
          <w:rFonts w:ascii="Times New Roman" w:hAnsi="Times New Roman" w:eastAsia="仿宋_GB2312"/>
          <w:color w:val="333333"/>
          <w:sz w:val="32"/>
          <w:szCs w:val="32"/>
          <w:shd w:val="clear" w:color="auto" w:fill="FFFFFF"/>
        </w:rPr>
        <w:t>。</w:t>
      </w:r>
    </w:p>
    <w:p w14:paraId="1B00F712">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333333"/>
          <w:sz w:val="32"/>
          <w:szCs w:val="32"/>
        </w:rPr>
      </w:pPr>
      <w:r>
        <w:rPr>
          <w:rFonts w:ascii="Times New Roman" w:hAnsi="Times New Roman" w:eastAsia="仿宋_GB2312"/>
          <w:color w:val="333333"/>
          <w:sz w:val="32"/>
          <w:szCs w:val="32"/>
          <w:shd w:val="clear" w:color="auto" w:fill="FFFFFF"/>
        </w:rPr>
        <w:t>二、</w:t>
      </w:r>
      <w:r>
        <w:rPr>
          <w:rFonts w:hint="eastAsia"/>
          <w:color w:val="333333"/>
          <w:sz w:val="32"/>
          <w:szCs w:val="32"/>
          <w:shd w:val="clear" w:color="auto" w:fill="FFFFFF"/>
          <w:lang w:val="en-US" w:eastAsia="zh-CN"/>
        </w:rPr>
        <w:t>龙山县靛房镇</w:t>
      </w:r>
      <w:r>
        <w:rPr>
          <w:rFonts w:hint="eastAsia" w:ascii="Times New Roman" w:hAnsi="Times New Roman" w:cs="Times New Roman"/>
          <w:b w:val="0"/>
          <w:bCs/>
          <w:color w:val="auto"/>
          <w:sz w:val="32"/>
          <w:szCs w:val="32"/>
          <w:u w:val="none"/>
        </w:rPr>
        <w:t>污水</w:t>
      </w:r>
      <w:r>
        <w:rPr>
          <w:rFonts w:hint="eastAsia" w:ascii="Times New Roman" w:hAnsi="Times New Roman" w:cs="Times New Roman"/>
          <w:b w:val="0"/>
          <w:bCs/>
          <w:color w:val="auto"/>
          <w:sz w:val="32"/>
          <w:szCs w:val="32"/>
          <w:u w:val="none"/>
          <w:lang w:eastAsia="zh-CN"/>
        </w:rPr>
        <w:t>收集与处理设施建设项目</w:t>
      </w:r>
      <w:r>
        <w:rPr>
          <w:rFonts w:ascii="Times New Roman" w:hAnsi="Times New Roman" w:eastAsia="仿宋_GB2312"/>
          <w:color w:val="333333"/>
          <w:sz w:val="32"/>
          <w:szCs w:val="32"/>
          <w:shd w:val="clear" w:color="auto" w:fill="FFFFFF"/>
        </w:rPr>
        <w:t>入河排污口</w:t>
      </w:r>
      <w:r>
        <w:rPr>
          <w:rFonts w:hint="eastAsia" w:ascii="仿宋_GB2312" w:hAnsi="仿宋_GB2312" w:eastAsia="仿宋_GB2312" w:cs="仿宋_GB2312"/>
          <w:color w:val="333333"/>
          <w:sz w:val="32"/>
          <w:szCs w:val="32"/>
          <w:shd w:val="clear" w:color="auto" w:fill="FFFFFF"/>
        </w:rPr>
        <w:t>污水排放量</w:t>
      </w:r>
      <w:r>
        <w:rPr>
          <w:rFonts w:hint="eastAsia" w:ascii="仿宋_GB2312" w:hAnsi="仿宋_GB2312" w:cs="仿宋_GB2312"/>
          <w:color w:val="333333"/>
          <w:sz w:val="32"/>
          <w:szCs w:val="32"/>
          <w:shd w:val="clear" w:color="auto" w:fill="FFFFFF"/>
          <w:lang w:val="en-US" w:eastAsia="zh-CN"/>
        </w:rPr>
        <w:t>为40</w:t>
      </w:r>
      <w:r>
        <w:rPr>
          <w:rFonts w:hint="eastAsia" w:ascii="仿宋_GB2312" w:hAnsi="仿宋_GB2312" w:eastAsia="仿宋_GB2312" w:cs="仿宋_GB2312"/>
          <w:color w:val="333333"/>
          <w:sz w:val="32"/>
          <w:szCs w:val="32"/>
          <w:shd w:val="clear" w:color="auto" w:fill="FFFFFF"/>
          <w:lang w:val="en-US" w:eastAsia="zh-CN"/>
        </w:rPr>
        <w:t>0</w:t>
      </w:r>
      <w:r>
        <w:rPr>
          <w:rFonts w:hint="eastAsia" w:ascii="仿宋_GB2312" w:hAnsi="仿宋_GB2312" w:eastAsia="仿宋_GB2312" w:cs="仿宋_GB2312"/>
          <w:color w:val="333333"/>
          <w:sz w:val="32"/>
          <w:szCs w:val="32"/>
          <w:shd w:val="clear" w:color="auto" w:fill="FFFFFF"/>
        </w:rPr>
        <w:t>m</w:t>
      </w:r>
      <w:r>
        <w:rPr>
          <w:rFonts w:hint="eastAsia" w:ascii="仿宋_GB2312" w:hAnsi="仿宋_GB2312" w:eastAsia="仿宋_GB2312" w:cs="仿宋_GB2312"/>
          <w:color w:val="333333"/>
          <w:sz w:val="32"/>
          <w:szCs w:val="32"/>
          <w:shd w:val="clear" w:color="auto" w:fill="FFFFFF"/>
          <w:vertAlign w:val="superscript"/>
        </w:rPr>
        <w:t>3</w:t>
      </w:r>
      <w:r>
        <w:rPr>
          <w:rFonts w:hint="eastAsia" w:ascii="仿宋_GB2312" w:hAnsi="仿宋_GB2312" w:eastAsia="仿宋_GB2312" w:cs="仿宋_GB2312"/>
          <w:color w:val="333333"/>
          <w:sz w:val="32"/>
          <w:szCs w:val="32"/>
          <w:shd w:val="clear" w:color="auto" w:fill="FFFFFF"/>
        </w:rPr>
        <w:t>/d，</w:t>
      </w:r>
      <w:r>
        <w:rPr>
          <w:rFonts w:hint="eastAsia" w:ascii="仿宋_GB2312" w:hAnsi="仿宋_GB2312" w:eastAsia="仿宋_GB2312" w:cs="仿宋_GB2312"/>
          <w:color w:val="414141"/>
          <w:sz w:val="32"/>
          <w:szCs w:val="24"/>
        </w:rPr>
        <w:t>本项目污水经</w:t>
      </w:r>
      <w:r>
        <w:rPr>
          <w:rFonts w:hint="default" w:ascii="仿宋_GB2312" w:hAnsi="仿宋_GB2312" w:eastAsia="仿宋_GB2312" w:cs="仿宋_GB2312"/>
          <w:color w:val="414141"/>
          <w:sz w:val="32"/>
          <w:szCs w:val="32"/>
          <w:lang w:val="zh-CN" w:eastAsia="zh-CN"/>
        </w:rPr>
        <w:t>“</w:t>
      </w:r>
      <w:r>
        <w:rPr>
          <w:rFonts w:hint="default" w:ascii="仿宋_GB2312" w:hAnsi="仿宋_GB2312" w:eastAsia="仿宋_GB2312" w:cs="仿宋_GB2312"/>
          <w:color w:val="414141"/>
          <w:sz w:val="32"/>
          <w:szCs w:val="32"/>
          <w:lang w:val="en-US" w:eastAsia="zh-CN"/>
        </w:rPr>
        <w:t>格栅+调节池+AAO+絮凝沉淀过滤+紫外消毒</w:t>
      </w:r>
      <w:r>
        <w:rPr>
          <w:rFonts w:hint="eastAsia" w:ascii="仿宋_GB2312" w:hAnsi="仿宋_GB2312" w:eastAsia="仿宋_GB2312" w:cs="仿宋_GB2312"/>
          <w:color w:val="414141"/>
          <w:sz w:val="32"/>
          <w:szCs w:val="32"/>
          <w:lang w:val="en-US" w:eastAsia="zh-CN"/>
        </w:rPr>
        <w:t>”</w:t>
      </w:r>
      <w:r>
        <w:rPr>
          <w:rFonts w:hint="eastAsia" w:ascii="仿宋_GB2312" w:hAnsi="仿宋_GB2312" w:eastAsia="仿宋_GB2312" w:cs="仿宋_GB2312"/>
          <w:color w:val="414141"/>
          <w:sz w:val="32"/>
          <w:szCs w:val="32"/>
        </w:rPr>
        <w:t>工艺处理后，</w:t>
      </w:r>
      <w:r>
        <w:rPr>
          <w:rFonts w:hint="eastAsia" w:ascii="仿宋_GB2312" w:hAnsi="仿宋_GB2312" w:eastAsia="仿宋_GB2312" w:cs="仿宋_GB2312"/>
          <w:color w:val="414141"/>
          <w:sz w:val="32"/>
          <w:szCs w:val="32"/>
          <w:lang w:val="en-US" w:eastAsia="zh-CN"/>
        </w:rPr>
        <w:t>尾水达</w:t>
      </w:r>
      <w:r>
        <w:rPr>
          <w:rFonts w:hint="default" w:ascii="仿宋_GB2312" w:hAnsi="仿宋_GB2312" w:eastAsia="仿宋_GB2312" w:cs="仿宋_GB2312"/>
          <w:color w:val="414141"/>
          <w:sz w:val="32"/>
          <w:szCs w:val="32"/>
          <w:lang w:val="en-US" w:eastAsia="zh-CN"/>
        </w:rPr>
        <w:t>《城镇污水处理厂污染物排放标准》（GB18918-2002）一级A标准</w:t>
      </w:r>
      <w:r>
        <w:rPr>
          <w:rFonts w:hint="eastAsia" w:ascii="仿宋_GB2312" w:hAnsi="仿宋_GB2312" w:eastAsia="仿宋_GB2312" w:cs="仿宋_GB2312"/>
          <w:color w:val="auto"/>
          <w:sz w:val="32"/>
          <w:szCs w:val="32"/>
        </w:rPr>
        <w:t>排入</w:t>
      </w:r>
      <w:r>
        <w:rPr>
          <w:rFonts w:hint="eastAsia" w:ascii="仿宋_GB2312" w:hAnsi="仿宋_GB2312" w:cs="仿宋_GB2312"/>
          <w:color w:val="auto"/>
          <w:sz w:val="32"/>
          <w:szCs w:val="32"/>
          <w:lang w:val="en-US" w:eastAsia="zh-CN"/>
        </w:rPr>
        <w:t>几车</w:t>
      </w:r>
      <w:r>
        <w:rPr>
          <w:rFonts w:hint="eastAsia" w:ascii="仿宋_GB2312" w:hAnsi="仿宋_GB2312" w:eastAsia="仿宋_GB2312" w:cs="仿宋_GB2312"/>
          <w:color w:val="auto"/>
          <w:sz w:val="32"/>
          <w:szCs w:val="32"/>
          <w:lang w:val="en-US" w:eastAsia="zh-CN"/>
        </w:rPr>
        <w:t>河</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val="en-US" w:eastAsia="zh-CN"/>
        </w:rPr>
        <w:t>其</w:t>
      </w:r>
      <w:r>
        <w:rPr>
          <w:rFonts w:hint="eastAsia" w:ascii="仿宋_GB2312" w:hAnsi="仿宋_GB2312" w:eastAsia="仿宋_GB2312" w:cs="仿宋_GB2312"/>
          <w:color w:val="333333"/>
          <w:sz w:val="32"/>
          <w:szCs w:val="32"/>
          <w:shd w:val="clear" w:color="auto" w:fill="FFFFFF"/>
        </w:rPr>
        <w:t>污染物排放浓度和总量应严格按照排污许可执行。</w:t>
      </w:r>
    </w:p>
    <w:p w14:paraId="7EB63FF1">
      <w:pPr>
        <w:pStyle w:val="6"/>
        <w:keepNext w:val="0"/>
        <w:keepLines w:val="0"/>
        <w:pageBreakBefore w:val="0"/>
        <w:widowControl/>
        <w:kinsoku/>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lang w:eastAsia="zh-CN"/>
        </w:rPr>
      </w:pPr>
      <w:r>
        <w:rPr>
          <w:rFonts w:ascii="Times New Roman" w:hAnsi="Times New Roman" w:eastAsia="仿宋_GB2312"/>
          <w:color w:val="333333"/>
          <w:sz w:val="32"/>
          <w:szCs w:val="32"/>
          <w:shd w:val="clear" w:color="auto" w:fill="FFFFFF"/>
        </w:rPr>
        <w:t>三、你单位应严格执行入河排污口相关管理制度</w:t>
      </w:r>
      <w:r>
        <w:rPr>
          <w:rFonts w:hint="eastAsia" w:ascii="Times New Roman" w:hAnsi="Times New Roman" w:eastAsia="仿宋_GB2312"/>
          <w:color w:val="333333"/>
          <w:sz w:val="32"/>
          <w:szCs w:val="32"/>
          <w:shd w:val="clear" w:color="auto" w:fill="FFFFFF"/>
        </w:rPr>
        <w:t>，</w:t>
      </w:r>
      <w:r>
        <w:rPr>
          <w:rFonts w:ascii="Times New Roman" w:hAnsi="Times New Roman" w:eastAsia="仿宋_GB2312"/>
          <w:color w:val="333333"/>
          <w:sz w:val="32"/>
          <w:szCs w:val="32"/>
          <w:shd w:val="clear" w:color="auto" w:fill="FFFFFF"/>
        </w:rPr>
        <w:t>按规定标准确保稳定持续达标排放。强化事故环境风险管理</w:t>
      </w:r>
      <w:r>
        <w:rPr>
          <w:rFonts w:hint="eastAsia" w:ascii="Times New Roman" w:hAnsi="Times New Roman" w:eastAsia="仿宋_GB2312"/>
          <w:color w:val="333333"/>
          <w:sz w:val="32"/>
          <w:szCs w:val="32"/>
          <w:shd w:val="clear" w:color="auto" w:fill="FFFFFF"/>
        </w:rPr>
        <w:t>，</w:t>
      </w:r>
      <w:r>
        <w:rPr>
          <w:rFonts w:ascii="Times New Roman" w:hAnsi="Times New Roman" w:eastAsia="仿宋_GB2312"/>
          <w:color w:val="333333"/>
          <w:sz w:val="32"/>
          <w:szCs w:val="32"/>
          <w:shd w:val="clear" w:color="auto" w:fill="FFFFFF"/>
        </w:rPr>
        <w:t>制定完善并落实事故环境风险应急预案</w:t>
      </w:r>
      <w:r>
        <w:rPr>
          <w:rFonts w:hint="eastAsia" w:ascii="Times New Roman" w:hAnsi="Times New Roman" w:eastAsia="仿宋_GB2312"/>
          <w:color w:val="333333"/>
          <w:sz w:val="32"/>
          <w:szCs w:val="32"/>
          <w:shd w:val="clear" w:color="auto" w:fill="FFFFFF"/>
        </w:rPr>
        <w:t>，</w:t>
      </w:r>
      <w:r>
        <w:rPr>
          <w:rFonts w:ascii="Times New Roman" w:hAnsi="Times New Roman" w:eastAsia="仿宋_GB2312"/>
          <w:color w:val="333333"/>
          <w:sz w:val="32"/>
          <w:szCs w:val="32"/>
          <w:shd w:val="clear" w:color="auto" w:fill="FFFFFF"/>
        </w:rPr>
        <w:t>防止各类污染事故及事故处理过程中的伴生、次生污染。配合当地水行政、生态环境等主管部门严格落实相关河道和区域的有关水资源水环境保护措施</w:t>
      </w:r>
      <w:r>
        <w:rPr>
          <w:rFonts w:hint="eastAsia" w:ascii="Times New Roman" w:hAnsi="Times New Roman" w:eastAsia="仿宋_GB2312"/>
          <w:color w:val="333333"/>
          <w:sz w:val="32"/>
          <w:szCs w:val="32"/>
          <w:shd w:val="clear" w:color="auto" w:fill="FFFFFF"/>
        </w:rPr>
        <w:t>，</w:t>
      </w:r>
      <w:r>
        <w:rPr>
          <w:rFonts w:ascii="Times New Roman" w:hAnsi="Times New Roman" w:eastAsia="仿宋_GB2312"/>
          <w:color w:val="333333"/>
          <w:sz w:val="32"/>
          <w:szCs w:val="32"/>
          <w:shd w:val="clear" w:color="auto" w:fill="FFFFFF"/>
        </w:rPr>
        <w:t>确保</w:t>
      </w:r>
      <w:r>
        <w:rPr>
          <w:rFonts w:hint="eastAsia"/>
          <w:color w:val="333333"/>
          <w:sz w:val="32"/>
          <w:szCs w:val="32"/>
          <w:shd w:val="clear" w:color="auto" w:fill="FFFFFF"/>
          <w:lang w:val="en-US" w:eastAsia="zh-CN"/>
        </w:rPr>
        <w:t>受纳水体几车河影响河段内</w:t>
      </w:r>
      <w:r>
        <w:rPr>
          <w:rFonts w:ascii="Times New Roman" w:hAnsi="Times New Roman" w:eastAsia="仿宋_GB2312"/>
          <w:color w:val="333333"/>
          <w:sz w:val="32"/>
          <w:szCs w:val="32"/>
          <w:shd w:val="clear" w:color="auto" w:fill="FFFFFF"/>
        </w:rPr>
        <w:t>水生态水环境安全</w:t>
      </w:r>
      <w:r>
        <w:rPr>
          <w:rFonts w:hint="eastAsia"/>
          <w:color w:val="333333"/>
          <w:sz w:val="32"/>
          <w:szCs w:val="32"/>
          <w:shd w:val="clear" w:color="auto" w:fill="FFFFFF"/>
          <w:lang w:val="en-US" w:eastAsia="zh-CN"/>
        </w:rPr>
        <w:t>及水域水质目标用途要求</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rPr>
        <w:t>你单位应</w:t>
      </w:r>
      <w:r>
        <w:rPr>
          <w:rFonts w:ascii="Times New Roman" w:hAnsi="Times New Roman" w:eastAsia="仿宋_GB2312"/>
          <w:color w:val="333333"/>
          <w:sz w:val="32"/>
          <w:szCs w:val="32"/>
          <w:shd w:val="clear" w:color="auto" w:fill="FFFFFF"/>
        </w:rPr>
        <w:t>按照规范化建设的要求</w:t>
      </w:r>
      <w:r>
        <w:rPr>
          <w:rFonts w:hint="eastAsia" w:ascii="Times New Roman" w:hAnsi="Times New Roman" w:eastAsia="仿宋_GB2312"/>
          <w:color w:val="333333"/>
          <w:sz w:val="32"/>
          <w:szCs w:val="32"/>
          <w:shd w:val="clear" w:color="auto" w:fill="FFFFFF"/>
        </w:rPr>
        <w:t>，</w:t>
      </w:r>
      <w:r>
        <w:rPr>
          <w:rFonts w:ascii="Times New Roman" w:hAnsi="Times New Roman" w:eastAsia="仿宋_GB2312"/>
          <w:color w:val="333333"/>
          <w:sz w:val="32"/>
          <w:szCs w:val="32"/>
          <w:shd w:val="clear" w:color="auto" w:fill="FFFFFF"/>
        </w:rPr>
        <w:t>在入河排污口处设立标志牌</w:t>
      </w:r>
      <w:r>
        <w:rPr>
          <w:rFonts w:hint="eastAsia" w:ascii="Times New Roman" w:hAnsi="Times New Roman" w:eastAsia="仿宋_GB2312"/>
          <w:color w:val="333333"/>
          <w:sz w:val="32"/>
          <w:szCs w:val="32"/>
          <w:shd w:val="clear" w:color="auto" w:fill="FFFFFF"/>
        </w:rPr>
        <w:t>，</w:t>
      </w:r>
      <w:r>
        <w:rPr>
          <w:rFonts w:ascii="Times New Roman" w:hAnsi="Times New Roman" w:eastAsia="仿宋_GB2312"/>
          <w:color w:val="333333"/>
          <w:sz w:val="32"/>
          <w:szCs w:val="32"/>
          <w:shd w:val="clear" w:color="auto" w:fill="FFFFFF"/>
        </w:rPr>
        <w:t>在该排污口入河前设置便于监测监管的明渠段或采样井</w:t>
      </w:r>
      <w:r>
        <w:rPr>
          <w:rFonts w:hint="eastAsia" w:ascii="Times New Roman" w:hAnsi="Times New Roman" w:eastAsia="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对</w:t>
      </w:r>
      <w:r>
        <w:rPr>
          <w:rFonts w:hint="eastAsia" w:ascii="仿宋_GB2312" w:hAnsi="仿宋_GB2312" w:eastAsia="仿宋_GB2312" w:cs="仿宋_GB2312"/>
          <w:color w:val="333333"/>
          <w:sz w:val="32"/>
          <w:szCs w:val="32"/>
          <w:shd w:val="clear" w:color="auto" w:fill="FFFFFF"/>
          <w:lang w:val="en-US" w:eastAsia="zh-CN"/>
        </w:rPr>
        <w:t>尾水</w:t>
      </w:r>
      <w:r>
        <w:rPr>
          <w:rFonts w:hint="eastAsia" w:ascii="仿宋_GB2312" w:hAnsi="仿宋_GB2312" w:eastAsia="仿宋_GB2312" w:cs="仿宋_GB2312"/>
          <w:color w:val="333333"/>
          <w:sz w:val="32"/>
          <w:szCs w:val="32"/>
          <w:shd w:val="clear" w:color="auto" w:fill="FFFFFF"/>
        </w:rPr>
        <w:t>水质进行监测</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按规定建设流量在线监测设备</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在线监测数据应接入省生态环境厅和省住房城乡建设厅信息平台集中监管</w:t>
      </w:r>
      <w:r>
        <w:rPr>
          <w:rFonts w:hint="eastAsia" w:ascii="仿宋_GB2312" w:hAnsi="仿宋_GB2312" w:eastAsia="仿宋_GB2312" w:cs="仿宋_GB2312"/>
          <w:color w:val="333333"/>
          <w:sz w:val="32"/>
          <w:szCs w:val="32"/>
          <w:shd w:val="clear" w:color="auto" w:fill="FFFFFF"/>
          <w:lang w:eastAsia="zh-CN"/>
        </w:rPr>
        <w:t>。</w:t>
      </w:r>
    </w:p>
    <w:p w14:paraId="0624E4AA">
      <w:pPr>
        <w:pStyle w:val="6"/>
        <w:keepNext w:val="0"/>
        <w:keepLines w:val="0"/>
        <w:pageBreakBefore w:val="0"/>
        <w:widowControl/>
        <w:kinsoku/>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仿宋_GB2312"/>
          <w:color w:val="333333"/>
          <w:sz w:val="32"/>
          <w:szCs w:val="32"/>
        </w:rPr>
      </w:pPr>
      <w:r>
        <w:rPr>
          <w:rFonts w:ascii="Times New Roman" w:hAnsi="Times New Roman" w:eastAsia="仿宋_GB2312"/>
          <w:color w:val="333333"/>
          <w:sz w:val="32"/>
          <w:szCs w:val="32"/>
          <w:shd w:val="clear" w:color="auto" w:fill="FFFFFF"/>
        </w:rPr>
        <w:t>四、入河排污口设施建设涉及河道范围内建设项目管理的</w:t>
      </w:r>
      <w:r>
        <w:rPr>
          <w:rFonts w:hint="eastAsia" w:ascii="Times New Roman" w:hAnsi="Times New Roman" w:eastAsia="仿宋_GB2312"/>
          <w:color w:val="333333"/>
          <w:sz w:val="32"/>
          <w:szCs w:val="32"/>
          <w:shd w:val="clear" w:color="auto" w:fill="FFFFFF"/>
        </w:rPr>
        <w:t>，</w:t>
      </w:r>
      <w:r>
        <w:rPr>
          <w:rFonts w:ascii="Times New Roman" w:hAnsi="Times New Roman" w:eastAsia="仿宋_GB2312"/>
          <w:color w:val="333333"/>
          <w:sz w:val="32"/>
          <w:szCs w:val="32"/>
          <w:shd w:val="clear" w:color="auto" w:fill="FFFFFF"/>
        </w:rPr>
        <w:t>应按照河道范围内建设项目管理规定执行。</w:t>
      </w:r>
    </w:p>
    <w:p w14:paraId="6E7323FA">
      <w:pPr>
        <w:pStyle w:val="6"/>
        <w:keepNext w:val="0"/>
        <w:keepLines w:val="0"/>
        <w:pageBreakBefore w:val="0"/>
        <w:widowControl/>
        <w:kinsoku/>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仿宋_GB2312"/>
          <w:color w:val="333333"/>
          <w:sz w:val="32"/>
          <w:szCs w:val="32"/>
        </w:rPr>
      </w:pPr>
      <w:r>
        <w:rPr>
          <w:rFonts w:ascii="Times New Roman" w:hAnsi="Times New Roman" w:eastAsia="仿宋_GB2312"/>
          <w:color w:val="333333"/>
          <w:sz w:val="32"/>
          <w:szCs w:val="32"/>
          <w:shd w:val="clear" w:color="auto" w:fill="FFFFFF"/>
        </w:rPr>
        <w:t>五、该入河排污口发生改建(扩建)等情况时</w:t>
      </w:r>
      <w:r>
        <w:rPr>
          <w:rFonts w:hint="eastAsia" w:ascii="Times New Roman" w:hAnsi="Times New Roman" w:eastAsia="仿宋_GB2312"/>
          <w:color w:val="333333"/>
          <w:sz w:val="32"/>
          <w:szCs w:val="32"/>
          <w:shd w:val="clear" w:color="auto" w:fill="FFFFFF"/>
        </w:rPr>
        <w:t>，</w:t>
      </w:r>
      <w:r>
        <w:rPr>
          <w:rFonts w:ascii="Times New Roman" w:hAnsi="Times New Roman" w:eastAsia="仿宋_GB2312"/>
          <w:color w:val="333333"/>
          <w:sz w:val="32"/>
          <w:szCs w:val="32"/>
          <w:shd w:val="clear" w:color="auto" w:fill="FFFFFF"/>
        </w:rPr>
        <w:t>应按照有关规定重新进行入河排污口设置申请。</w:t>
      </w:r>
    </w:p>
    <w:p w14:paraId="77EA8D6C">
      <w:pPr>
        <w:pStyle w:val="6"/>
        <w:keepNext w:val="0"/>
        <w:keepLines w:val="0"/>
        <w:pageBreakBefore w:val="0"/>
        <w:widowControl/>
        <w:kinsoku/>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六、湘西自治州生态环境局</w:t>
      </w:r>
      <w:r>
        <w:rPr>
          <w:rFonts w:hint="eastAsia"/>
          <w:color w:val="333333"/>
          <w:sz w:val="32"/>
          <w:szCs w:val="32"/>
          <w:shd w:val="clear" w:color="auto" w:fill="FFFFFF"/>
          <w:lang w:val="en-US" w:eastAsia="zh-CN"/>
        </w:rPr>
        <w:t>龙山</w:t>
      </w:r>
      <w:r>
        <w:rPr>
          <w:rFonts w:ascii="Times New Roman" w:hAnsi="Times New Roman" w:eastAsia="仿宋_GB2312"/>
          <w:color w:val="333333"/>
          <w:sz w:val="32"/>
          <w:szCs w:val="32"/>
          <w:shd w:val="clear" w:color="auto" w:fill="FFFFFF"/>
        </w:rPr>
        <w:t>分局具体负责本排污口日常监督管理和监督性监测工作</w:t>
      </w:r>
      <w:r>
        <w:rPr>
          <w:rFonts w:hint="eastAsia" w:ascii="Times New Roman" w:hAnsi="Times New Roman" w:eastAsia="仿宋_GB2312"/>
          <w:color w:val="333333"/>
          <w:sz w:val="32"/>
          <w:szCs w:val="32"/>
          <w:shd w:val="clear" w:color="auto" w:fill="FFFFFF"/>
        </w:rPr>
        <w:t>，</w:t>
      </w:r>
      <w:r>
        <w:rPr>
          <w:rFonts w:ascii="Times New Roman" w:hAnsi="Times New Roman" w:eastAsia="仿宋_GB2312"/>
          <w:color w:val="333333"/>
          <w:sz w:val="32"/>
          <w:szCs w:val="32"/>
          <w:shd w:val="clear" w:color="auto" w:fill="FFFFFF"/>
        </w:rPr>
        <w:t>并将排污口设置审批批复要求落实情况纳入日常监督检查。</w:t>
      </w:r>
    </w:p>
    <w:p w14:paraId="7FB59594">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500" w:lineRule="exact"/>
        <w:ind w:firstLine="640" w:firstLineChars="200"/>
        <w:jc w:val="center"/>
        <w:textAlignment w:val="auto"/>
        <w:rPr>
          <w:rFonts w:hint="eastAsia"/>
          <w:color w:val="333333"/>
          <w:sz w:val="32"/>
          <w:szCs w:val="32"/>
          <w:shd w:val="clear" w:color="auto" w:fill="FFFFFF"/>
          <w:lang w:val="en-US" w:eastAsia="zh-CN"/>
        </w:rPr>
      </w:pPr>
      <w:r>
        <w:rPr>
          <w:rFonts w:hint="eastAsia"/>
          <w:color w:val="333333"/>
          <w:sz w:val="32"/>
          <w:szCs w:val="32"/>
          <w:shd w:val="clear" w:color="auto" w:fill="FFFFFF"/>
          <w:lang w:val="en-US" w:eastAsia="zh-CN"/>
        </w:rPr>
        <w:t xml:space="preserve">                  </w:t>
      </w:r>
    </w:p>
    <w:p w14:paraId="3B758F02">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500" w:lineRule="exact"/>
        <w:ind w:firstLine="640" w:firstLineChars="200"/>
        <w:jc w:val="center"/>
        <w:textAlignment w:val="auto"/>
        <w:rPr>
          <w:rFonts w:ascii="Times New Roman" w:hAnsi="Times New Roman" w:eastAsia="仿宋_GB2312"/>
          <w:color w:val="333333"/>
          <w:sz w:val="32"/>
          <w:szCs w:val="32"/>
          <w:shd w:val="clear" w:color="auto" w:fill="FFFFFF"/>
        </w:rPr>
      </w:pPr>
      <w:r>
        <w:rPr>
          <w:rFonts w:hint="eastAsia"/>
          <w:color w:val="333333"/>
          <w:sz w:val="32"/>
          <w:szCs w:val="32"/>
          <w:shd w:val="clear" w:color="auto" w:fill="FFFFFF"/>
          <w:lang w:val="en-US" w:eastAsia="zh-CN"/>
        </w:rPr>
        <w:t xml:space="preserve">                 </w:t>
      </w:r>
      <w:bookmarkStart w:id="7" w:name="_GoBack"/>
      <w:bookmarkEnd w:id="7"/>
      <w:r>
        <w:rPr>
          <w:rFonts w:ascii="Times New Roman" w:hAnsi="Times New Roman" w:eastAsia="仿宋_GB2312"/>
          <w:color w:val="333333"/>
          <w:sz w:val="32"/>
          <w:szCs w:val="32"/>
          <w:shd w:val="clear" w:color="auto" w:fill="FFFFFF"/>
        </w:rPr>
        <w:t>湘西自治州生态环境局</w:t>
      </w:r>
      <w:r>
        <w:rPr>
          <w:rFonts w:hint="eastAsia" w:ascii="Times New Roman" w:hAnsi="Times New Roman" w:eastAsia="仿宋_GB2312"/>
          <w:color w:val="333333"/>
          <w:sz w:val="32"/>
          <w:szCs w:val="32"/>
          <w:shd w:val="clear" w:color="auto" w:fill="FFFFFF"/>
        </w:rPr>
        <w:t xml:space="preserve"> </w:t>
      </w:r>
    </w:p>
    <w:p w14:paraId="0909FDE6">
      <w:pPr>
        <w:pStyle w:val="6"/>
        <w:keepNext w:val="0"/>
        <w:keepLines w:val="0"/>
        <w:pageBreakBefore w:val="0"/>
        <w:widowControl/>
        <w:kinsoku/>
        <w:overflowPunct/>
        <w:topLinePunct w:val="0"/>
        <w:autoSpaceDE/>
        <w:autoSpaceDN/>
        <w:bidi w:val="0"/>
        <w:adjustRightInd/>
        <w:snapToGrid/>
        <w:spacing w:before="0" w:beforeAutospacing="0" w:after="0" w:afterAutospacing="0" w:line="500" w:lineRule="exact"/>
        <w:ind w:right="1280" w:rightChars="400"/>
        <w:jc w:val="right"/>
        <w:textAlignment w:val="auto"/>
        <w:rPr>
          <w:rFonts w:hint="default" w:ascii="Times New Roman" w:hAnsi="Times New Roman" w:eastAsia="仿宋_GB2312"/>
          <w:color w:val="333333"/>
          <w:sz w:val="10"/>
          <w:szCs w:val="10"/>
          <w:shd w:val="clear" w:color="auto" w:fill="FFFFFF"/>
          <w:lang w:val="en-US" w:eastAsia="zh-CN"/>
        </w:rPr>
      </w:pPr>
      <w:r>
        <w:rPr>
          <w:rFonts w:hint="eastAsia"/>
          <w:color w:val="333333"/>
          <w:sz w:val="32"/>
          <w:szCs w:val="32"/>
          <w:shd w:val="clear" w:color="auto" w:fill="FFFFFF"/>
          <w:lang w:val="en-US" w:eastAsia="zh-CN"/>
        </w:rPr>
        <w:t xml:space="preserve">            </w:t>
      </w:r>
      <w:r>
        <w:rPr>
          <w:rFonts w:ascii="Times New Roman" w:hAnsi="Times New Roman" w:eastAsia="仿宋_GB2312"/>
          <w:color w:val="333333"/>
          <w:sz w:val="32"/>
          <w:szCs w:val="32"/>
          <w:shd w:val="clear" w:color="auto" w:fill="FFFFFF"/>
        </w:rPr>
        <w:t>202</w:t>
      </w:r>
      <w:r>
        <w:rPr>
          <w:rFonts w:hint="eastAsia"/>
          <w:color w:val="333333"/>
          <w:sz w:val="32"/>
          <w:szCs w:val="32"/>
          <w:shd w:val="clear" w:color="auto" w:fill="FFFFFF"/>
          <w:lang w:val="en-US" w:eastAsia="zh-CN"/>
        </w:rPr>
        <w:t>4</w:t>
      </w:r>
      <w:r>
        <w:rPr>
          <w:rFonts w:ascii="Times New Roman" w:hAnsi="Times New Roman" w:eastAsia="仿宋_GB2312"/>
          <w:color w:val="333333"/>
          <w:sz w:val="32"/>
          <w:szCs w:val="32"/>
          <w:shd w:val="clear" w:color="auto" w:fill="FFFFFF"/>
        </w:rPr>
        <w:t>年</w:t>
      </w:r>
      <w:r>
        <w:rPr>
          <w:rFonts w:hint="eastAsia"/>
          <w:color w:val="333333"/>
          <w:sz w:val="32"/>
          <w:szCs w:val="32"/>
          <w:shd w:val="clear" w:color="auto" w:fill="FFFFFF"/>
          <w:lang w:val="en-US" w:eastAsia="zh-CN"/>
        </w:rPr>
        <w:t>11</w:t>
      </w:r>
      <w:r>
        <w:rPr>
          <w:rFonts w:ascii="Times New Roman" w:hAnsi="Times New Roman" w:eastAsia="仿宋_GB2312"/>
          <w:color w:val="333333"/>
          <w:sz w:val="32"/>
          <w:szCs w:val="32"/>
          <w:shd w:val="clear" w:color="auto" w:fill="FFFFFF"/>
        </w:rPr>
        <w:t>月</w:t>
      </w:r>
      <w:r>
        <w:rPr>
          <w:rFonts w:hint="eastAsia"/>
          <w:color w:val="333333"/>
          <w:sz w:val="32"/>
          <w:szCs w:val="32"/>
          <w:shd w:val="clear" w:color="auto" w:fill="FFFFFF"/>
          <w:lang w:val="en-US" w:eastAsia="zh-CN"/>
        </w:rPr>
        <w:t>5日</w:t>
      </w:r>
    </w:p>
    <w:p w14:paraId="6570AC6C">
      <w:pPr>
        <w:pStyle w:val="6"/>
        <w:widowControl/>
        <w:spacing w:before="0" w:beforeAutospacing="0" w:after="0" w:afterAutospacing="0" w:line="560" w:lineRule="exact"/>
        <w:ind w:right="1280" w:rightChars="400"/>
        <w:jc w:val="both"/>
        <w:rPr>
          <w:rFonts w:hint="eastAsia" w:ascii="Times New Roman" w:hAnsi="Times New Roman" w:eastAsia="仿宋_GB2312"/>
          <w:color w:val="333333"/>
          <w:sz w:val="10"/>
          <w:szCs w:val="10"/>
          <w:shd w:val="clear" w:color="auto" w:fill="FFFFFF"/>
          <w:lang w:val="en-US" w:eastAsia="zh-CN"/>
        </w:rPr>
      </w:pPr>
    </w:p>
    <w:p w14:paraId="0E022BE5">
      <w:pPr>
        <w:pStyle w:val="6"/>
        <w:widowControl/>
        <w:spacing w:before="0" w:beforeAutospacing="0" w:after="0" w:afterAutospacing="0" w:line="560" w:lineRule="exact"/>
        <w:ind w:right="1280" w:rightChars="400"/>
        <w:jc w:val="both"/>
        <w:rPr>
          <w:rFonts w:hint="eastAsia" w:ascii="Times New Roman" w:hAnsi="Times New Roman" w:eastAsia="仿宋_GB2312"/>
          <w:color w:val="333333"/>
          <w:sz w:val="10"/>
          <w:szCs w:val="10"/>
          <w:shd w:val="clear" w:color="auto" w:fill="FFFFFF"/>
          <w:lang w:val="en-US" w:eastAsia="zh-CN"/>
        </w:rPr>
      </w:pPr>
    </w:p>
    <w:p w14:paraId="17F00AE1">
      <w:pPr>
        <w:pStyle w:val="6"/>
        <w:widowControl/>
        <w:spacing w:before="0" w:beforeAutospacing="0" w:after="0" w:afterAutospacing="0" w:line="560" w:lineRule="exact"/>
        <w:ind w:right="1280" w:rightChars="400"/>
        <w:jc w:val="both"/>
        <w:rPr>
          <w:rFonts w:hint="eastAsia" w:ascii="Times New Roman" w:hAnsi="Times New Roman" w:eastAsia="仿宋_GB2312"/>
          <w:color w:val="333333"/>
          <w:sz w:val="10"/>
          <w:szCs w:val="10"/>
          <w:shd w:val="clear" w:color="auto" w:fill="FFFFFF"/>
          <w:lang w:val="en-US" w:eastAsia="zh-CN"/>
        </w:rPr>
      </w:pPr>
    </w:p>
    <w:p w14:paraId="5C4726BE">
      <w:pPr>
        <w:pStyle w:val="6"/>
        <w:widowControl/>
        <w:spacing w:before="0" w:beforeAutospacing="0" w:after="0" w:afterAutospacing="0" w:line="560" w:lineRule="exact"/>
        <w:ind w:right="1280" w:rightChars="400"/>
        <w:jc w:val="both"/>
        <w:rPr>
          <w:rFonts w:hint="eastAsia" w:ascii="Times New Roman" w:hAnsi="Times New Roman" w:eastAsia="仿宋_GB2312"/>
          <w:color w:val="333333"/>
          <w:sz w:val="10"/>
          <w:szCs w:val="10"/>
          <w:shd w:val="clear" w:color="auto" w:fill="FFFFFF"/>
          <w:lang w:val="en-US" w:eastAsia="zh-CN"/>
        </w:rPr>
      </w:pPr>
    </w:p>
    <w:p w14:paraId="40F4E247">
      <w:pPr>
        <w:pStyle w:val="6"/>
        <w:widowControl/>
        <w:spacing w:before="0" w:beforeAutospacing="0" w:after="0" w:afterAutospacing="0" w:line="560" w:lineRule="exact"/>
        <w:ind w:right="1280" w:rightChars="400"/>
        <w:jc w:val="both"/>
        <w:rPr>
          <w:rFonts w:hint="eastAsia" w:ascii="Times New Roman" w:hAnsi="Times New Roman" w:eastAsia="仿宋_GB2312"/>
          <w:color w:val="333333"/>
          <w:sz w:val="10"/>
          <w:szCs w:val="10"/>
          <w:shd w:val="clear" w:color="auto" w:fill="FFFFFF"/>
          <w:lang w:val="en-US" w:eastAsia="zh-CN"/>
        </w:rPr>
      </w:pPr>
    </w:p>
    <w:p w14:paraId="6F829C67">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sz w:val="10"/>
          <w:szCs w:val="10"/>
          <w:lang w:val="en-US" w:eastAsia="zh-CN"/>
        </w:rPr>
      </w:pPr>
      <w:r>
        <w:rPr>
          <w:rFonts w:hint="eastAsia" w:ascii="仿宋_GB2312" w:hAnsi="仿宋_GB2312" w:eastAsia="仿宋_GB2312" w:cs="仿宋_GB2312"/>
          <w:sz w:val="32"/>
          <w:szCs w:val="32"/>
          <w:lang w:eastAsia="zh-CN"/>
        </w:rPr>
        <w:t>湘西自治州生态环境局</w:t>
      </w: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335280</wp:posOffset>
                </wp:positionV>
                <wp:extent cx="53721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6.4pt;height:0pt;width:423pt;z-index:251662336;mso-width-relative:page;mso-height-relative:page;" filled="f" stroked="t" coordsize="21600,21600" o:gfxdata="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tX+9A1QAAAAkBAAAPAAAAAAAAAAEAIAAAACIAAABkcnMvZG93bnJldi54bWxQSwECFAAU&#10;AAAACACHTuJAoEaRyPQBAADkAwAADgAAAAAAAAABACAAAAAkAQAAZHJzL2Uyb0RvYy54bWxQSwUG&#10;AAAAAAYABgBZAQAAigUAAAAA&#10;">
                <v:fill on="f" focussize="0,0"/>
                <v:stroke weight="0.5pt" color="#00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27940</wp:posOffset>
                </wp:positionV>
                <wp:extent cx="53721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3721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2pt;height:0pt;width:423pt;z-index:251661312;mso-width-relative:page;mso-height-relative:page;" filled="f" stroked="t" coordsize="21600,21600" o:gfxdata="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dy81rTAAAABwEAAA8AAAAAAAAAAQAgAAAAIgAAAGRycy9kb3ducmV2LnhtbFBLAQIUABQA&#10;AAAIAIdO4kCxLfWl9QEAAOQDAAAOAAAAAAAAAAEAIAAAACIBAABkcnMvZTJvRG9jLnhtbFBLBQYA&#10;AAAABgAGAFkBAACJBQAAAAA=&#10;">
                <v:fill on="f" focussize="0,0"/>
                <v:stroke weight="0.5pt" color="#000000" joinstyle="round"/>
                <v:imagedata o:title=""/>
                <o:lock v:ext="edit" aspectratio="f"/>
              </v:line>
            </w:pict>
          </mc:Fallback>
        </mc:AlternateContent>
      </w:r>
      <w:r>
        <w:rPr>
          <w:rFonts w:hint="eastAsia" w:ascii="仿宋_GB2312" w:hAnsi="仿宋_GB2312" w:eastAsia="仿宋_GB2312" w:cs="仿宋_GB2312"/>
          <w:sz w:val="32"/>
          <w:szCs w:val="32"/>
          <w:lang w:eastAsia="zh-CN"/>
        </w:rPr>
        <w:t>龙山分局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11月5日印发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A88E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3C5F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393C5F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5F4C30"/>
    <w:multiLevelType w:val="singleLevel"/>
    <w:tmpl w:val="D85F4C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YTY0ZGJhNDEzNmIyMjg4NTljZjY5MzUwYjU5MDAifQ=="/>
  </w:docVars>
  <w:rsids>
    <w:rsidRoot w:val="00000000"/>
    <w:rsid w:val="003A76AC"/>
    <w:rsid w:val="01A25489"/>
    <w:rsid w:val="01AF1763"/>
    <w:rsid w:val="0214039F"/>
    <w:rsid w:val="02D30D64"/>
    <w:rsid w:val="041E09A5"/>
    <w:rsid w:val="055629FD"/>
    <w:rsid w:val="056106F1"/>
    <w:rsid w:val="056E54BE"/>
    <w:rsid w:val="06051D3B"/>
    <w:rsid w:val="06213875"/>
    <w:rsid w:val="09707ABB"/>
    <w:rsid w:val="0995386A"/>
    <w:rsid w:val="09CD5C8C"/>
    <w:rsid w:val="0AA51080"/>
    <w:rsid w:val="0B2277DF"/>
    <w:rsid w:val="0B51448D"/>
    <w:rsid w:val="0C0A1AB9"/>
    <w:rsid w:val="0C37741D"/>
    <w:rsid w:val="0C8234C2"/>
    <w:rsid w:val="0CFD3C1B"/>
    <w:rsid w:val="0D5260B0"/>
    <w:rsid w:val="0F2E7640"/>
    <w:rsid w:val="0FAB2B43"/>
    <w:rsid w:val="102A2753"/>
    <w:rsid w:val="102D5D9F"/>
    <w:rsid w:val="112A3AFF"/>
    <w:rsid w:val="12D4345C"/>
    <w:rsid w:val="1365575B"/>
    <w:rsid w:val="17463BEB"/>
    <w:rsid w:val="189032B6"/>
    <w:rsid w:val="1B2B37F3"/>
    <w:rsid w:val="1BF61541"/>
    <w:rsid w:val="1EC431A7"/>
    <w:rsid w:val="1EFC2921"/>
    <w:rsid w:val="1F4568DA"/>
    <w:rsid w:val="20127543"/>
    <w:rsid w:val="22777BA0"/>
    <w:rsid w:val="23743DE9"/>
    <w:rsid w:val="2432590B"/>
    <w:rsid w:val="255D53EE"/>
    <w:rsid w:val="25996671"/>
    <w:rsid w:val="26D95351"/>
    <w:rsid w:val="2A756132"/>
    <w:rsid w:val="2B9A2D0F"/>
    <w:rsid w:val="2C271DE5"/>
    <w:rsid w:val="2D20103B"/>
    <w:rsid w:val="2D922F5B"/>
    <w:rsid w:val="30A028BC"/>
    <w:rsid w:val="327D09A4"/>
    <w:rsid w:val="33AF6948"/>
    <w:rsid w:val="34B27A28"/>
    <w:rsid w:val="36460AFA"/>
    <w:rsid w:val="36964F4D"/>
    <w:rsid w:val="36D773FA"/>
    <w:rsid w:val="374D2DB1"/>
    <w:rsid w:val="378F0E18"/>
    <w:rsid w:val="384F2EB4"/>
    <w:rsid w:val="39867B4F"/>
    <w:rsid w:val="3B5C5594"/>
    <w:rsid w:val="3B7F4E52"/>
    <w:rsid w:val="3DE34B85"/>
    <w:rsid w:val="3E203475"/>
    <w:rsid w:val="3EDC6A5F"/>
    <w:rsid w:val="3F6F2339"/>
    <w:rsid w:val="41D2493D"/>
    <w:rsid w:val="437D7766"/>
    <w:rsid w:val="43E83758"/>
    <w:rsid w:val="44AE555F"/>
    <w:rsid w:val="44FD0CFE"/>
    <w:rsid w:val="456A4DC4"/>
    <w:rsid w:val="46400261"/>
    <w:rsid w:val="489B3584"/>
    <w:rsid w:val="49FD77A2"/>
    <w:rsid w:val="4AE96C0D"/>
    <w:rsid w:val="4B2F78F1"/>
    <w:rsid w:val="4FAD5AD0"/>
    <w:rsid w:val="50266FFB"/>
    <w:rsid w:val="50353120"/>
    <w:rsid w:val="50A14F9E"/>
    <w:rsid w:val="51651046"/>
    <w:rsid w:val="51DA1BDE"/>
    <w:rsid w:val="548151DC"/>
    <w:rsid w:val="558A2F1B"/>
    <w:rsid w:val="56205207"/>
    <w:rsid w:val="56D03F3F"/>
    <w:rsid w:val="57591D4C"/>
    <w:rsid w:val="57E82E67"/>
    <w:rsid w:val="58372C70"/>
    <w:rsid w:val="585723E1"/>
    <w:rsid w:val="58BC103B"/>
    <w:rsid w:val="59034EBC"/>
    <w:rsid w:val="593D6B38"/>
    <w:rsid w:val="5A897B56"/>
    <w:rsid w:val="5AE24220"/>
    <w:rsid w:val="5B0A7326"/>
    <w:rsid w:val="5B0D17C8"/>
    <w:rsid w:val="5B2A1596"/>
    <w:rsid w:val="5B8561CB"/>
    <w:rsid w:val="5F293658"/>
    <w:rsid w:val="616E04A4"/>
    <w:rsid w:val="64F14763"/>
    <w:rsid w:val="66F84E81"/>
    <w:rsid w:val="674A63AC"/>
    <w:rsid w:val="67C91B3B"/>
    <w:rsid w:val="67DC5098"/>
    <w:rsid w:val="68A03F2A"/>
    <w:rsid w:val="6B1103F2"/>
    <w:rsid w:val="6B386A37"/>
    <w:rsid w:val="6E07449F"/>
    <w:rsid w:val="6EAD15E6"/>
    <w:rsid w:val="732C6DC7"/>
    <w:rsid w:val="741C5F01"/>
    <w:rsid w:val="74291289"/>
    <w:rsid w:val="744018C9"/>
    <w:rsid w:val="74C412F1"/>
    <w:rsid w:val="76296C70"/>
    <w:rsid w:val="770455D0"/>
    <w:rsid w:val="77D2117D"/>
    <w:rsid w:val="78AC47D1"/>
    <w:rsid w:val="797A1D14"/>
    <w:rsid w:val="79B134A9"/>
    <w:rsid w:val="7AEF309B"/>
    <w:rsid w:val="7B281C93"/>
    <w:rsid w:val="7EE36992"/>
    <w:rsid w:val="7FA35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character" w:customStyle="1" w:styleId="10">
    <w:name w:val="正文 Char Char"/>
    <w:qFormat/>
    <w:uiPriority w:val="0"/>
    <w:rPr>
      <w:rFonts w:ascii="宋体" w:hAnsi="宋体" w:eastAsia="宋体"/>
      <w:kern w:val="2"/>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908</Words>
  <Characters>947</Characters>
  <Lines>0</Lines>
  <Paragraphs>0</Paragraphs>
  <TotalTime>18</TotalTime>
  <ScaleCrop>false</ScaleCrop>
  <LinksUpToDate>false</LinksUpToDate>
  <CharactersWithSpaces>976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WPS_1651117964</cp:lastModifiedBy>
  <cp:lastPrinted>2022-02-16T07:12:00Z</cp:lastPrinted>
  <dcterms:modified xsi:type="dcterms:W3CDTF">2024-11-04T07:17:26Z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92D0E7DCC9BD4D499BE5EF7D3F4FCB47_13</vt:lpwstr>
  </property>
</Properties>
</file>