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附件8</w:t>
      </w:r>
    </w:p>
    <w:p>
      <w:pPr>
        <w:spacing w:line="500" w:lineRule="exact"/>
        <w:jc w:val="center"/>
        <w:rPr>
          <w:rFonts w:ascii="方正小标宋简体" w:hAnsi="宋体" w:eastAsia="方正小标宋简体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龙山县中小学劳动教育质量考核评价细则</w:t>
      </w:r>
    </w:p>
    <w:bookmarkEnd w:id="0"/>
    <w:p>
      <w:pPr>
        <w:spacing w:line="240" w:lineRule="exact"/>
        <w:jc w:val="center"/>
        <w:rPr>
          <w:rFonts w:ascii="方正小标宋简体" w:hAnsi="宋体" w:eastAsia="方正小标宋简体"/>
          <w:bCs/>
          <w:color w:val="auto"/>
          <w:sz w:val="44"/>
          <w:szCs w:val="44"/>
        </w:rPr>
      </w:pPr>
    </w:p>
    <w:tbl>
      <w:tblPr>
        <w:tblStyle w:val="3"/>
        <w:tblW w:w="133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950"/>
        <w:gridCol w:w="10272"/>
        <w:gridCol w:w="6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  <w:t>考核项目</w:t>
            </w:r>
          </w:p>
        </w:tc>
        <w:tc>
          <w:tcPr>
            <w:tcW w:w="10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  <w:t>评  分  标  准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  <w:t>健全经费投入</w:t>
            </w:r>
          </w:p>
        </w:tc>
        <w:tc>
          <w:tcPr>
            <w:tcW w:w="10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420" w:firstLineChars="20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加强劳动教育设施标准化建设，建立学校劳动教育器材、耗材补充机制。学校可安排公用经费等资金开展劳动教育。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  <w:t>加强师资建设</w:t>
            </w:r>
          </w:p>
        </w:tc>
        <w:tc>
          <w:tcPr>
            <w:tcW w:w="10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420" w:firstLineChars="20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根据劳动教育需要，配备必要的劳动教师。积极探索聘请社会能工巧匠、专业技术人员担任兼职教师。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  <w:t>落实劳动课程</w:t>
            </w:r>
          </w:p>
        </w:tc>
        <w:tc>
          <w:tcPr>
            <w:tcW w:w="10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420" w:firstLineChars="20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开足开好劳动与技术、信息技术、通用技术等劳动教育国家课程，中小学劳动教育课每周不少于1课时，开齐开足劳动教育课程，不得挤占、挪用劳动实践时间。开发开设好家政、烹饪、手工、园艺、非物质文化遗产等劳动实践类拓展课程。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  <w:t>组织校内劳动</w:t>
            </w:r>
          </w:p>
        </w:tc>
        <w:tc>
          <w:tcPr>
            <w:tcW w:w="10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420" w:firstLineChars="20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组织学生参与校园大扫除、班级卫生包干区清理、教室卫生打扫、班级布置等活动。开展劳动实践社团活动，进行手工制作、木工制作、电器维修、班务整理、室内装饰等实践活动。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  <w:t>鼓励家务劳动</w:t>
            </w:r>
          </w:p>
        </w:tc>
        <w:tc>
          <w:tcPr>
            <w:tcW w:w="10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420" w:firstLineChars="20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安排适量的劳动家庭作业，针对学生的年龄特点和个性差异布置洗碗、洗衣、扫地、整理等力所能及的家务。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  <w:t>开展社会实践劳动</w:t>
            </w:r>
          </w:p>
        </w:tc>
        <w:tc>
          <w:tcPr>
            <w:tcW w:w="10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420" w:firstLineChars="20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小学可适当组织学生参加校内外公益劳动。初中可加强家政学习，开展社区服务，组织学生适当参加生产劳动。普通高中可开展服务性劳动、组织学生参加生产劳动。中小学每学年设立劳动周，可在学年内或寒暑假自主安排，以集体劳动为主。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  <w:t>7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  <w:t>加强劳动基地建设</w:t>
            </w:r>
          </w:p>
        </w:tc>
        <w:tc>
          <w:tcPr>
            <w:tcW w:w="10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420" w:firstLineChars="20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农村学校可积极争取当地政府和有关部门支持，安排相应的土地作为劳动实践基地。城区学校可积极争取博物馆、敬老院、福利院等部门及单位支持，建立劳动实践基地。有条件的学校可以开辟校园种植区和养殖区。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  <w:t>健全劳动素养评价</w:t>
            </w:r>
          </w:p>
        </w:tc>
        <w:tc>
          <w:tcPr>
            <w:tcW w:w="10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420" w:firstLineChars="20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学校要建立学生劳动实践评价制度，评价内容包括劳动实践态度、参加劳动实践次数、劳动实践成果等方面，将劳动实践情况记入学生综合素质档案，并作为升学、评优的重要参考。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  <w:t>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  <w:t>加强宣传引导</w:t>
            </w:r>
          </w:p>
        </w:tc>
        <w:tc>
          <w:tcPr>
            <w:tcW w:w="10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420" w:firstLineChars="20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引导家长树立正确劳动观念，支持配合学校开展劳动教育。加强劳动教育科学研究，宣传推广劳动教育典型经验。积极宣传学校开展劳动教育服务的先进事迹。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15</w:t>
            </w:r>
          </w:p>
        </w:tc>
      </w:tr>
    </w:tbl>
    <w:p>
      <w:pPr>
        <w:rPr>
          <w:rFonts w:ascii="仿宋" w:hAnsi="仿宋" w:eastAsia="仿宋"/>
          <w:b/>
          <w:color w:val="auto"/>
          <w:sz w:val="32"/>
          <w:szCs w:val="30"/>
        </w:rPr>
      </w:pPr>
      <w:r>
        <w:rPr>
          <w:rFonts w:ascii="仿宋" w:hAnsi="仿宋" w:eastAsia="仿宋"/>
          <w:b/>
          <w:color w:val="auto"/>
          <w:sz w:val="32"/>
          <w:szCs w:val="30"/>
        </w:rPr>
        <w:br w:type="page"/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0650" cy="15494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0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9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lX4/fRAAAAAwEAAA8AAAAAAAAAAQAgAAAAIgAA&#10;AGRycy9kb3ducmV2LnhtbFBLAQIUABQAAAAIAIdO4kCyXbxfDwIAAAUEAAAOAAAAAAAAAAEAIAAA&#10;ACA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D6222"/>
    <w:rsid w:val="0DD843AC"/>
    <w:rsid w:val="17821B51"/>
    <w:rsid w:val="187649F8"/>
    <w:rsid w:val="1EB23B88"/>
    <w:rsid w:val="21EE0959"/>
    <w:rsid w:val="30862C8C"/>
    <w:rsid w:val="628D6222"/>
    <w:rsid w:val="7F93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2023-03-21T07:57:00Z</dcterms:created>
  <dc:creator>y</dc:creator>
  <cp:lastModifiedBy>y</cp:lastModifiedBy>
  <dcterms:modified xsi:type="dcterms:W3CDTF">2023-03-21T08:10:15Z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