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龙山县科技和工业信息化局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2021年度法治政府建设</w:t>
      </w:r>
      <w:r>
        <w:rPr>
          <w:rFonts w:hint="eastAsia" w:ascii="方正小标宋简体" w:hAnsi="方正小标宋简体" w:eastAsia="方正小标宋简体" w:cs="方正小标宋简体"/>
          <w:sz w:val="44"/>
          <w:szCs w:val="44"/>
          <w:lang w:val="en-US" w:eastAsia="zh-CN"/>
        </w:rPr>
        <w:t>工作</w:t>
      </w:r>
      <w:r>
        <w:rPr>
          <w:rFonts w:hint="eastAsia" w:ascii="方正小标宋简体" w:hAnsi="方正小标宋简体" w:eastAsia="方正小标宋简体" w:cs="方正小标宋简体"/>
          <w:sz w:val="44"/>
          <w:szCs w:val="44"/>
        </w:rPr>
        <w:t>报告</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2021年县科工信局坚持以习近平新时代中国特色社会主义思想为指引，深入贯彻党的十九大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十九届二中、三中、四中、五中、六中全会精神，认真落实中共中央、国务院《法治政府建设实施纲要（2021—2025年）》和湖南省委、省政府《湖南省法治政府建设实施方案（2021—2025年）》，大力推进法治政府建设，努力为推进新型工业化建设和经济高质量发展营造良好的法治环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ight="0" w:right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一、2021年推进法治政府建设的主要举措和成效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深入学习宣传贯彻习近平法治思想</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全面落实习近平法治思想。将习近平法治思想纳入年度普法学习的重要内容，并在局党组理论学习中心组进行重点学习，专题研讨。以习近平法治思想作为指导和引领全局及科工信系统广大干部职工推进新型工业化建设和经济高质量发展的行动指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抓好法规宣贯和典型示范。开展《中华人民共和国宪法》、《中华人民共和国民法典》、《中华人民共和国长江保护法》、《湖南省实施&lt;中华人民共和国中小企业促进法&gt;办法》、《湖南省新型墙体材料推广应用条例》、《中华人民共和国科学技术进步法》、《湖南省科学技术进步条例》、《中华人民共和国科学技术普及法》、《湖南省科学技术普及条例》、《湖南省技术市场条例》、《湖南省科学技术奖励办法》等法规的宣贯工作，确保完成全年普法任务。切实做好全局干部职工宪法和民法典、长江保护法的专题学习和宣传，</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列入局领导班子法治专题学习和年度述法主要内容，领导干部带头学习宣传，推动法律学习进机关、进企业。着力</w:t>
      </w:r>
      <w:r>
        <w:rPr>
          <w:rFonts w:hint="eastAsia" w:ascii="仿宋_GB2312" w:hAnsi="仿宋_GB2312" w:eastAsia="仿宋_GB2312" w:cs="仿宋_GB2312"/>
          <w:sz w:val="32"/>
          <w:szCs w:val="32"/>
          <w:lang w:val="en-US" w:eastAsia="zh-CN"/>
        </w:rPr>
        <w:t>增强</w:t>
      </w:r>
      <w:r>
        <w:rPr>
          <w:rFonts w:hint="eastAsia" w:ascii="仿宋_GB2312" w:hAnsi="仿宋_GB2312" w:eastAsia="仿宋_GB2312" w:cs="仿宋_GB2312"/>
          <w:sz w:val="32"/>
          <w:szCs w:val="32"/>
        </w:rPr>
        <w:t>全局及科工信系统依法行政工作水平，充分发挥示范引领作用。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（二）扎实推进法治建设工作。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加强规范性文件管理。规范性文件制</w:t>
      </w:r>
      <w:r>
        <w:rPr>
          <w:rFonts w:hint="eastAsia" w:ascii="仿宋_GB2312" w:hAnsi="仿宋_GB2312" w:eastAsia="仿宋_GB2312" w:cs="仿宋_GB2312"/>
          <w:sz w:val="32"/>
          <w:szCs w:val="32"/>
          <w:lang w:val="en-US" w:eastAsia="zh-CN"/>
        </w:rPr>
        <w:t>定</w:t>
      </w:r>
      <w:r>
        <w:rPr>
          <w:rFonts w:hint="eastAsia" w:ascii="仿宋_GB2312" w:hAnsi="仿宋_GB2312" w:eastAsia="仿宋_GB2312" w:cs="仿宋_GB2312"/>
          <w:sz w:val="32"/>
          <w:szCs w:val="32"/>
        </w:rPr>
        <w:t>和监督管理严格按照《湖南省规范性文件管理办法》执行，认真落实规范性文件“三统一”制度和有效期制度。对制</w:t>
      </w:r>
      <w:r>
        <w:rPr>
          <w:rFonts w:hint="eastAsia" w:ascii="仿宋_GB2312" w:hAnsi="仿宋_GB2312" w:eastAsia="仿宋_GB2312" w:cs="仿宋_GB2312"/>
          <w:sz w:val="32"/>
          <w:szCs w:val="32"/>
          <w:lang w:val="en-US" w:eastAsia="zh-CN"/>
        </w:rPr>
        <w:t>定</w:t>
      </w:r>
      <w:bookmarkStart w:id="0" w:name="_GoBack"/>
      <w:bookmarkEnd w:id="0"/>
      <w:r>
        <w:rPr>
          <w:rFonts w:hint="eastAsia" w:ascii="仿宋_GB2312" w:hAnsi="仿宋_GB2312" w:eastAsia="仿宋_GB2312" w:cs="仿宋_GB2312"/>
          <w:sz w:val="32"/>
          <w:szCs w:val="32"/>
        </w:rPr>
        <w:t>主体进行明确，加强规范性文件的认定，严格执行制定程序，强化备案审查。加强合法性审查，规范性文件未经合法性和公平竞争审查，不得提请审议，或经审查不合格的，一律不得提交局务会讨论或制发文件。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强化行政审批制度改革，努力营造法治化营商环境。落实国家“放管服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改革工作要求，严格管理行政审批服务事项，高度重视权力清单、责任清单的梳理、调整工作，及时跟进落实县司法局、县行政审批局、县放管服办、县优化办等相关工作要求，对所有政务事项实现动态管理。按照工作安排部署，对公共服务事项进行清理，并及时通过“互联网+政务服务”一体化平台向社会公示，持续深化“一件事一次办”改革，明确审批时限、流程、经办机构及电话，实行目录化、编码化、动态化管理。持续优化流程，不断压缩办理时限。做好上级机关取消、下放行政审批事项的落实和承接工作。凡没有法律法规或国务院决定依据的证明事项一律取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落实政府法律顾问制度。聘请湖南湘龙律师事务所鞠小鹏律师作为县科工局法律顾问，讨论、决定重大行政事项之前，注重听取法律顾问意见。起草、论证、审核有关法律法规和规范性文件送审稿，邀请法律顾问参加。充分发挥法律顾问在制定重大行政决策、推进依法行政中的积极作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严格决策责任追究。对本局作出的重大行政决策，各决策承办股室、下属单位跟踪决策执行情况和评估实施效果，并根据评估情况及时进行调整、完善。落实重大行政决策终身责任追究及责任倒查，对决策严重失误造成重大损失、恶劣影响的，严格追究有关责任人员的党纪政纪和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（三）坚持严格规范公正文明执法。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全面落实行政执法“三项制度”。认真落实国务院、省、州、县政府关于全面推行行政执法“三项制度”的决定，切实执行《龙山县科技和工业信息化局全面推行行政执法公示制度执法全过程记录制度重大执法决定法制审核制度的实施方案》，在局门户网站上公开行政执法主体、权限、依据、程序和随机抽查事项清单等信息；切实做好“双公示”工作，确保自决定作出之日起7个工作日内公开相关执法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严格落实行政执法责任制。切实抓好执法依据梳理和执法职权的层层分解，做到了岗位到人、责任到人，进一步明确了行政执法科室的执法目标和执法责任，规范执法行为。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全面规范行政执法自由裁量权。切实落实处罚裁量权基准，有效防止权力的滥用，减少行政执法的随意性，</w:t>
      </w:r>
      <w:r>
        <w:rPr>
          <w:rFonts w:hint="eastAsia" w:ascii="仿宋_GB2312" w:hAnsi="仿宋_GB2312" w:eastAsia="仿宋_GB2312" w:cs="仿宋_GB2312"/>
          <w:sz w:val="32"/>
          <w:szCs w:val="32"/>
          <w:lang w:val="en-US" w:eastAsia="zh-CN"/>
        </w:rPr>
        <w:t>增强</w:t>
      </w:r>
      <w:r>
        <w:rPr>
          <w:rFonts w:hint="eastAsia" w:ascii="仿宋_GB2312" w:hAnsi="仿宋_GB2312" w:eastAsia="仿宋_GB2312" w:cs="仿宋_GB2312"/>
          <w:sz w:val="32"/>
          <w:szCs w:val="32"/>
        </w:rPr>
        <w:t>公信力。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建立重大行政执法活动的监督机制。积极配合有关部门抓好重点领域的执法检查和专项治理，指导有关股室抓好重点领域的执法检查和专项治理，维护科工信工作秩序和人民群众的合法权益，逐步建立重大执法情况的公开报道和案件回访机制。形成行政执法案卷的标准化审查模式。全面审查行政执法卷宗的立案、取证、调查、审批、送达等环节，督促有关科室及时整改检查中发现的问题。2021年县科工信局未出现行政行为被县人民政府或者人民法院依法纠错情形，也没有参与过行政诉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（四）加强普法宣教。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加强工作人员的法治教育培训。要求全局干部职工牢固树立社会主义法治理念。实施年度学习计划，强化学习，将学法用法纳入年度考核。认真组织全局符合参考条件的所有在岗在职工作人员参加2021年度国家工作人员学法考法，学法课时达标率、参学率、合格率均达到了100%。通过学习，进一步</w:t>
      </w:r>
      <w:r>
        <w:rPr>
          <w:rFonts w:hint="eastAsia" w:ascii="仿宋_GB2312" w:hAnsi="仿宋_GB2312" w:eastAsia="仿宋_GB2312" w:cs="仿宋_GB2312"/>
          <w:sz w:val="32"/>
          <w:szCs w:val="32"/>
          <w:lang w:val="en-US" w:eastAsia="zh-CN"/>
        </w:rPr>
        <w:t>增强</w:t>
      </w:r>
      <w:r>
        <w:rPr>
          <w:rFonts w:hint="eastAsia" w:ascii="仿宋_GB2312" w:hAnsi="仿宋_GB2312" w:eastAsia="仿宋_GB2312" w:cs="仿宋_GB2312"/>
          <w:sz w:val="32"/>
          <w:szCs w:val="32"/>
        </w:rPr>
        <w:t>全局机关干部正确贯彻落实党的路线方针政策、运用法治思维和法治方式依法行政的能力和水平，为推进经济社会平稳健康发展提供坚强保障。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落实“谁执法谁普法”责任制。认真落实“谁执法谁普法”责任制，制定了《龙山县科技和工业信息化局2021年度“谁执法谁普法”任务清单与责任清单》（县科工信发〔2021〕15号），明确普法工作的指导思想、目标任务、普法对象、阶段安排、具体工作要求等相关内容。按照工作制度，细化工作任务，明确责任主体，将普法工作落到实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ight="0" w:right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二、存在的不足和原因分析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县科工信局法治政府建设工作虽然取得了一些成绩，但也存在一些问题和不足，主要是送法送政策进企业的频次需进一步提升，普法形式比较单一，新媒体在普法宣传中的作用需进一步发挥等问题。主要原因是法治政府建设工作基础较弱，法治政府建设工作专业性越来越强、要求也越来越高，我局干部职工的法律素养、法律意识和上级要求、工作要求还有些差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三、2021年党政主要负责人履行推进法治建设第一责任人职责，加强法治政府建设的有关情况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学习习近平总书记全面依法治国新理念新思想新战略，认真贯彻落实《党政主要负责人履行推进法治建设第一责任人职责规定》，教育引导全体干部职工不断提高运用法治思维和法治方式推动科技、工业和信息化发展、化解社会矛盾和维护社会安全稳定。局党组带头学法用法，发挥领导核心作用。积极召开会议，专题研究法治建设相关工作，同时学习宪法、党内法规、新修订《安全生产法》等相关法律法规。编制《龙山县科技和工业信息化局2021年度法治建设工作任务清单》，将法治建设与业务工作同部署、同检查、同落实。深入贯彻落实县委、县政府全面依法治县工作部署要求，按期按要求完成县委、县政府全面依法治县委员会2021年分配工作任务。严格落实“谁执法谁普法”普法责任制，制定年度普法工作计划和普法责任制清单并组织实施，有效落实了普法主体责任和工作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四、2022年推进法治政府建设的主要安排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深入学习贯彻习近平法治思想，全面落实县委、县政府决策部署，深入推进依法行政，夯实法治政府之基，推动全县工业经济高质量发展。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（一）进一步提升法治思维。</w:t>
      </w:r>
      <w:r>
        <w:rPr>
          <w:rFonts w:hint="eastAsia" w:ascii="仿宋_GB2312" w:hAnsi="仿宋_GB2312" w:eastAsia="仿宋_GB2312" w:cs="仿宋_GB2312"/>
          <w:sz w:val="32"/>
          <w:szCs w:val="32"/>
        </w:rPr>
        <w:t>将依法行政、法治政府思维深入思想、落到实处，抓好干部职工法制教育培训，进一步完善干部职工学法机制，推进法律培训工作，增强干部职工的法治意识，切实提升全局领导干部法治素养和法治能力。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（二）进一步落实依法行政。</w:t>
      </w:r>
      <w:r>
        <w:rPr>
          <w:rFonts w:hint="eastAsia" w:ascii="仿宋_GB2312" w:hAnsi="仿宋_GB2312" w:eastAsia="仿宋_GB2312" w:cs="仿宋_GB2312"/>
          <w:sz w:val="32"/>
          <w:szCs w:val="32"/>
        </w:rPr>
        <w:t>积极落实行政执法“三项制度”，规范行政执法流程，加大企业服务力度，着力解决一批企业发展、项目建设等遇到的热点难点问题。按照“双随机、一公开”要求，协助州墙改办抓好全年墙体材料和散装水泥检查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（三）进一步加强普法宣传。</w:t>
      </w:r>
      <w:r>
        <w:rPr>
          <w:rFonts w:hint="eastAsia" w:ascii="仿宋_GB2312" w:hAnsi="仿宋_GB2312" w:eastAsia="仿宋_GB2312" w:cs="仿宋_GB2312"/>
          <w:sz w:val="32"/>
          <w:szCs w:val="32"/>
        </w:rPr>
        <w:t>深入贯彻上级部门及</w:t>
      </w:r>
      <w:r>
        <w:rPr>
          <w:rFonts w:hint="eastAsia" w:ascii="仿宋_GB2312" w:hAnsi="仿宋_GB2312" w:eastAsia="仿宋_GB2312" w:cs="仿宋_GB2312"/>
          <w:sz w:val="32"/>
          <w:szCs w:val="32"/>
          <w:lang w:val="en-US" w:eastAsia="zh-CN"/>
        </w:rPr>
        <w:t>龙山县</w:t>
      </w:r>
      <w:r>
        <w:rPr>
          <w:rFonts w:hint="eastAsia" w:ascii="仿宋_GB2312" w:hAnsi="仿宋_GB2312" w:eastAsia="仿宋_GB2312" w:cs="仿宋_GB2312"/>
          <w:sz w:val="32"/>
          <w:szCs w:val="32"/>
        </w:rPr>
        <w:t>“八五”普法规划，制定出全局 “八五”普法规划工作。开展企业普法宣讲，强化“诚信办企、依法经营”理念，提高企业防范法律风险能力。积极参加法治创建活动，加强工作经验总结，提升法治工作实效。</w:t>
      </w:r>
    </w:p>
    <w:p/>
    <w:p/>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166" w:firstLineChars="1302"/>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龙山县科技和工业信息化局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6" w:firstLineChars="1502"/>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2022年3月2日</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EAFAD2"/>
    <w:multiLevelType w:val="singleLevel"/>
    <w:tmpl w:val="B9EAFAD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NlNmIyZjQzMGJjZDNlN2FjNzdiNjMzNDkwMTgzZTgifQ=="/>
  </w:docVars>
  <w:rsids>
    <w:rsidRoot w:val="00847593"/>
    <w:rsid w:val="003934C4"/>
    <w:rsid w:val="00541CB1"/>
    <w:rsid w:val="00542D50"/>
    <w:rsid w:val="006D6550"/>
    <w:rsid w:val="00847593"/>
    <w:rsid w:val="009B4A0F"/>
    <w:rsid w:val="00A0665A"/>
    <w:rsid w:val="00C43FF1"/>
    <w:rsid w:val="07D00789"/>
    <w:rsid w:val="0D217EB9"/>
    <w:rsid w:val="121952A8"/>
    <w:rsid w:val="1BF05990"/>
    <w:rsid w:val="1EE90EAF"/>
    <w:rsid w:val="25F61B37"/>
    <w:rsid w:val="3251096D"/>
    <w:rsid w:val="7376294A"/>
    <w:rsid w:val="73D82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customStyle="1" w:styleId="8">
    <w:name w:val="western"/>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
    <w:name w:val="sdfootnote-western"/>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503</Words>
  <Characters>2873</Characters>
  <Lines>23</Lines>
  <Paragraphs>6</Paragraphs>
  <TotalTime>16</TotalTime>
  <ScaleCrop>false</ScaleCrop>
  <LinksUpToDate>false</LinksUpToDate>
  <CharactersWithSpaces>3370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2022-12-13T03:28:00Z</dcterms:created>
  <dc:creator>Administrator</dc:creator>
  <cp:lastModifiedBy>云梦飞</cp:lastModifiedBy>
  <dcterms:modified xsi:type="dcterms:W3CDTF">2022-12-13T07:40:50Z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9E5B200DEC9045F585805F3BDEADF763</vt:lpwstr>
  </property>
</Properties>
</file>