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6EF57">
      <w:pPr>
        <w:spacing w:after="340" w:line="52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32"/>
        </w:rPr>
        <w:t>附件3</w:t>
      </w:r>
    </w:p>
    <w:p w14:paraId="493E7D96">
      <w:pPr>
        <w:spacing w:line="560" w:lineRule="exact"/>
        <w:ind w:firstLine="960"/>
        <w:jc w:val="center"/>
        <w:rPr>
          <w:rFonts w:hint="default" w:ascii="宋体" w:hAnsi="宋体" w:eastAsia="宋体"/>
          <w:b/>
          <w:color w:val="000000"/>
          <w:sz w:val="34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34"/>
          <w:lang w:eastAsia="zh-CN"/>
        </w:rPr>
        <w:t>龙山县市场</w:t>
      </w:r>
      <w:r>
        <w:rPr>
          <w:rFonts w:hint="eastAsia" w:ascii="宋体" w:hAnsi="宋体" w:eastAsia="宋体"/>
          <w:b/>
          <w:color w:val="000000"/>
          <w:sz w:val="34"/>
          <w:lang w:val="en-US" w:eastAsia="zh-CN"/>
        </w:rPr>
        <w:t>服务中心</w:t>
      </w:r>
    </w:p>
    <w:p w14:paraId="2E4C6687">
      <w:pPr>
        <w:spacing w:line="560" w:lineRule="exact"/>
        <w:ind w:firstLine="960"/>
        <w:jc w:val="center"/>
        <w:rPr>
          <w:rFonts w:hint="eastAsia" w:ascii="宋体" w:hAnsi="宋体" w:eastAsia="宋体"/>
          <w:b/>
          <w:color w:val="000000"/>
          <w:sz w:val="34"/>
        </w:rPr>
      </w:pPr>
      <w:r>
        <w:rPr>
          <w:rFonts w:hint="eastAsia" w:ascii="宋体" w:hAnsi="宋体" w:eastAsia="宋体"/>
          <w:b/>
          <w:color w:val="000000"/>
          <w:sz w:val="34"/>
        </w:rPr>
        <w:t>202</w:t>
      </w:r>
      <w:r>
        <w:rPr>
          <w:rFonts w:hint="eastAsia" w:ascii="宋体" w:hAnsi="宋体" w:eastAsia="宋体"/>
          <w:b/>
          <w:color w:val="000000"/>
          <w:sz w:val="34"/>
          <w:lang w:val="en-US" w:eastAsia="zh-CN"/>
        </w:rPr>
        <w:t>3</w:t>
      </w:r>
      <w:r>
        <w:rPr>
          <w:rFonts w:hint="eastAsia" w:ascii="宋体" w:hAnsi="宋体" w:eastAsia="宋体"/>
          <w:b/>
          <w:color w:val="000000"/>
          <w:sz w:val="34"/>
        </w:rPr>
        <w:t>年部门整体支出绩效自评报告</w:t>
      </w:r>
    </w:p>
    <w:p w14:paraId="2E328FC5">
      <w:pPr>
        <w:spacing w:line="560" w:lineRule="exact"/>
        <w:ind w:firstLine="960"/>
        <w:jc w:val="center"/>
        <w:rPr>
          <w:rFonts w:hint="eastAsia" w:ascii="宋体" w:hAnsi="宋体" w:eastAsia="宋体"/>
          <w:b/>
          <w:color w:val="000000"/>
          <w:sz w:val="34"/>
        </w:rPr>
      </w:pPr>
    </w:p>
    <w:p w14:paraId="2842CD3F">
      <w:pPr>
        <w:spacing w:line="500" w:lineRule="exact"/>
        <w:ind w:firstLine="660"/>
        <w:jc w:val="both"/>
      </w:pPr>
      <w:r>
        <w:rPr>
          <w:rFonts w:hint="eastAsia" w:ascii="宋体" w:hAnsi="宋体" w:eastAsia="宋体"/>
          <w:color w:val="000000"/>
          <w:sz w:val="30"/>
        </w:rPr>
        <w:t>为真实准确反映我部门202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30"/>
        </w:rPr>
        <w:t>年度财政拨款资金使用效益，进一步提高预算绩效管理水平。按照《龙山县财政局关于开展202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30"/>
        </w:rPr>
        <w:t>年度部门预算支出绩效自评工作的通知》和《龙山县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30"/>
        </w:rPr>
        <w:t>预算支出绩效评价管理办法》文件要求，现将我部门202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30"/>
        </w:rPr>
        <w:t>年度部门整体支出绩效自评情况报告如下：</w:t>
      </w:r>
    </w:p>
    <w:p w14:paraId="6725CE68">
      <w:pPr>
        <w:spacing w:line="480" w:lineRule="exact"/>
        <w:ind w:firstLine="660"/>
        <w:jc w:val="both"/>
      </w:pPr>
      <w:r>
        <w:rPr>
          <w:rFonts w:hint="eastAsia" w:ascii="宋体" w:hAnsi="宋体" w:eastAsia="宋体"/>
          <w:color w:val="000000"/>
          <w:sz w:val="30"/>
        </w:rPr>
        <w:t>一、资金拨付及执行情况</w:t>
      </w:r>
    </w:p>
    <w:p w14:paraId="7B78BA06">
      <w:pPr>
        <w:spacing w:line="480" w:lineRule="exact"/>
        <w:ind w:firstLine="660"/>
        <w:jc w:val="both"/>
      </w:pPr>
      <w:r>
        <w:rPr>
          <w:rFonts w:hint="eastAsia" w:ascii="宋体" w:hAnsi="宋体" w:eastAsia="宋体"/>
          <w:color w:val="000000"/>
          <w:sz w:val="30"/>
        </w:rPr>
        <w:t>202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30"/>
        </w:rPr>
        <w:t>年我部门年初预算批复数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97.6</w:t>
      </w:r>
      <w:r>
        <w:rPr>
          <w:rFonts w:hint="eastAsia" w:ascii="宋体" w:hAnsi="宋体" w:eastAsia="宋体"/>
          <w:color w:val="000000"/>
          <w:sz w:val="30"/>
        </w:rPr>
        <w:t>万元，全年预算数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133.35</w:t>
      </w:r>
      <w:r>
        <w:rPr>
          <w:rFonts w:hint="eastAsia" w:ascii="宋体" w:hAnsi="宋体" w:eastAsia="宋体"/>
          <w:color w:val="000000"/>
          <w:sz w:val="30"/>
        </w:rPr>
        <w:t>万元，年终决算数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133.35</w:t>
      </w:r>
      <w:r>
        <w:rPr>
          <w:rFonts w:hint="eastAsia" w:ascii="宋体" w:hAnsi="宋体" w:eastAsia="宋体"/>
          <w:color w:val="000000"/>
          <w:sz w:val="30"/>
        </w:rPr>
        <w:t>万元，预算总体执行率为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100</w:t>
      </w:r>
      <w:r>
        <w:rPr>
          <w:rFonts w:hint="eastAsia" w:ascii="宋体" w:hAnsi="宋体" w:eastAsia="宋体"/>
          <w:color w:val="000000"/>
          <w:sz w:val="30"/>
        </w:rPr>
        <w:t>％。其中，基本支出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84.35</w:t>
      </w:r>
      <w:r>
        <w:rPr>
          <w:rFonts w:hint="eastAsia" w:ascii="宋体" w:hAnsi="宋体" w:eastAsia="宋体"/>
          <w:color w:val="000000"/>
          <w:sz w:val="30"/>
        </w:rPr>
        <w:t>元，按照绩效自评全覆盖原则，本次绩效自评金额共计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133.35</w:t>
      </w:r>
      <w:r>
        <w:rPr>
          <w:rFonts w:hint="eastAsia" w:ascii="宋体" w:hAnsi="宋体" w:eastAsia="宋体"/>
          <w:color w:val="000000"/>
          <w:sz w:val="30"/>
        </w:rPr>
        <w:t>万元。</w:t>
      </w:r>
    </w:p>
    <w:p w14:paraId="7EAFDDBA">
      <w:pPr>
        <w:spacing w:line="480" w:lineRule="exact"/>
        <w:ind w:firstLine="660"/>
        <w:jc w:val="both"/>
      </w:pPr>
      <w:r>
        <w:rPr>
          <w:rFonts w:hint="eastAsia" w:ascii="宋体" w:hAnsi="宋体" w:eastAsia="宋体"/>
          <w:b/>
          <w:color w:val="000000"/>
          <w:sz w:val="30"/>
        </w:rPr>
        <w:t>二、绩效自评情况</w:t>
      </w:r>
    </w:p>
    <w:p w14:paraId="62AEA825">
      <w:pPr>
        <w:spacing w:line="460" w:lineRule="exact"/>
        <w:ind w:firstLine="660"/>
        <w:jc w:val="left"/>
      </w:pPr>
      <w:r>
        <w:rPr>
          <w:rFonts w:hint="eastAsia" w:ascii="宋体" w:hAnsi="宋体" w:eastAsia="宋体"/>
          <w:color w:val="000000"/>
          <w:sz w:val="28"/>
        </w:rPr>
        <w:t>（一）部门整体支出绩效目标完成情况</w:t>
      </w:r>
    </w:p>
    <w:p w14:paraId="7A19B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宋体" w:hAnsi="宋体" w:eastAsia="宋体" w:cstheme="minorBidi"/>
          <w:color w:val="000000"/>
          <w:sz w:val="30"/>
          <w:szCs w:val="22"/>
          <w:lang w:val="en-US" w:eastAsia="zh-CN"/>
        </w:rPr>
      </w:pPr>
      <w:r>
        <w:rPr>
          <w:rFonts w:hint="eastAsia" w:ascii="宋体" w:hAnsi="宋体" w:eastAsia="宋体"/>
          <w:color w:val="000000"/>
          <w:sz w:val="30"/>
        </w:rPr>
        <w:t>为顺利完成年初部门总体绩效目标，我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中心</w:t>
      </w:r>
      <w:r>
        <w:rPr>
          <w:rFonts w:hint="eastAsia" w:ascii="宋体" w:hAnsi="宋体" w:eastAsia="宋体"/>
          <w:color w:val="000000"/>
          <w:sz w:val="30"/>
        </w:rPr>
        <w:t>重点完成了以下</w:t>
      </w:r>
      <w:r>
        <w:rPr>
          <w:rFonts w:hint="eastAsia" w:ascii="宋体" w:hAnsi="宋体" w:eastAsia="宋体" w:cstheme="minorBidi"/>
          <w:color w:val="000000"/>
          <w:sz w:val="30"/>
          <w:szCs w:val="22"/>
        </w:rPr>
        <w:t>工作：</w:t>
      </w:r>
      <w:r>
        <w:rPr>
          <w:rFonts w:hint="eastAsia" w:ascii="宋体" w:hAnsi="宋体" w:eastAsia="宋体" w:cstheme="minorBidi"/>
          <w:color w:val="000000"/>
          <w:sz w:val="30"/>
          <w:szCs w:val="22"/>
          <w:lang w:val="en-US" w:eastAsia="zh-CN"/>
        </w:rPr>
        <w:t>2023年以来，龙山县市场服务中心在县委、县政府的坚强领导下，紧紧围绕市场监管工作和重点目标任务，凝心聚力，攻坚克难，狠抓职能履行，不断优化营商环境，维护市场秩序，基本完成2023年总体目标任务，为维护人民群众生命财产安全，服务县域经济发展做出了新的贡献。成功获得全省文明集市。</w:t>
      </w:r>
    </w:p>
    <w:p w14:paraId="716CA16A">
      <w:pPr>
        <w:spacing w:line="480" w:lineRule="exact"/>
        <w:ind w:firstLine="660"/>
        <w:jc w:val="both"/>
        <w:sectPr>
          <w:footerReference r:id="rId3" w:type="default"/>
          <w:pgSz w:w="11900" w:h="16820"/>
          <w:pgMar w:top="1440" w:right="1480" w:bottom="1440" w:left="1540" w:header="0" w:footer="1040" w:gutter="0"/>
          <w:pgNumType w:fmt="decimal" w:start="1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3746500</wp:posOffset>
                </wp:positionH>
                <wp:positionV relativeFrom="paragraph">
                  <wp:posOffset>8597900</wp:posOffset>
                </wp:positionV>
                <wp:extent cx="711200" cy="139700"/>
                <wp:effectExtent l="0" t="0" r="0" b="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7A6A9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Arial" w:hAnsi="Arial" w:eastAsia="Arial"/>
                                <w:color w:val="000000"/>
                                <w:sz w:val="14"/>
                              </w:rPr>
                              <w:t>6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5pt;margin-top:677pt;height:11pt;width:56pt;mso-position-horizontal-relative:page;z-index:251659264;mso-width-relative:page;mso-height-relative:page;" filled="f" stroked="f" coordsize="21600,21600" o:gfxdata="UEsDBAoAAAAAAIdO4kAAAAAAAAAAAAAAAAAEAAAAZHJzL1BLAwQUAAAACACHTuJA1tiXldoAAAAN&#10;AQAADwAAAGRycy9kb3ducmV2LnhtbE1Py07DMBC8I/EP1iJxo3YKaUuIUwESohVcWl5XN16SiHgd&#10;xW6T/j3bE9xmdkazM/lydK04YB8aTxqSiQKBVHrbUKXh/e3pagEiREPWtJ5QwxEDLIvzs9xk1g+0&#10;wcM2VoJDKGRGQx1jl0kZyhqdCRPfIbH27XtnItO+krY3A4e7Vk6VmklnGuIPtenwscbyZ7t3Gh4W&#10;z6vh/uPrZazTzec6obA6vgatLy8SdQci4hj/zHCqz9Wh4E47vycbRKshvVW8JbJwnd4wYstcTRns&#10;Tqf5TIEscvl/RfELUEsDBBQAAAAIAIdO4kBGEAjS2AEAAJ8DAAAOAAAAZHJzL2Uyb0RvYy54bWyt&#10;U0tu2zAQ3RfoHQjua8lSrMSC5aCFkaJA0QZIewCaIi0C/IGkLfkCyQ266qb7nsvnyJBSnCDdZNEN&#10;Rc48vpn3OFpdD0qiA3NeGN3g+SzHiGlqWqF3Df754+bDFUY+EN0SaTRr8JF5fL1+/27V25oVpjOy&#10;ZQ4BifZ1bxvchWDrLPO0Y4r4mbFMQ5Ibp0iAo9tlrSM9sCuZFXleZb1xrXWGMu8huhmTeGJ0byE0&#10;nAvKNobuFdNhZHVMkgCSfCesx+vULeeMhu+cexaQbDAoDWmFIrDfxjVbr0i9c8R2gk4tkLe08EqT&#10;IkJD0TPVhgSC9k78Q6UEdcYbHmbUqGwUkhwBFfP8lTd3HbEsaQGrvT2b7v8fLf12uHVItDAJC4w0&#10;UfDip18Pp99/T3/uURH96a2vAXZnARiGT2YA7FPcQzDKHrhT8QuCUMxX+fziEjw+NriYl8sSyJPT&#10;bAiIAgCCxbKCihQQZXlZFcuEyJ6prPPhMzMKxU2DHTxlcpgcvvoAZAB9gsTK2twIKVMRqVHf4Kpc&#10;5OnCOQM3pIaLUdDYeNyFYTtMKremPYJI+UWDw8XiIo8Tkw6wcS+j2yk6Vv64D4aL1FRkHGmmQvBu&#10;qddpxuJgvDwn1PN/tX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1tiXldoAAAANAQAADwAAAAAA&#10;AAABACAAAAAiAAAAZHJzL2Rvd25yZXYueG1sUEsBAhQAFAAAAAgAh07iQEYQCNLYAQAAnwMAAA4A&#10;AAAAAAAAAQAgAAAAKQ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25B7A6A9">
                      <w:pPr>
                        <w:spacing w:line="220" w:lineRule="exact"/>
                        <w:jc w:val="center"/>
                      </w:pPr>
                      <w:r>
                        <w:rPr>
                          <w:rFonts w:hint="eastAsia" w:ascii="Arial" w:hAnsi="Arial" w:eastAsia="Arial"/>
                          <w:color w:val="000000"/>
                          <w:sz w:val="1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81BF081">
      <w:pPr>
        <w:spacing w:line="500" w:lineRule="exact"/>
        <w:ind w:firstLine="620"/>
        <w:jc w:val="both"/>
      </w:pPr>
      <w:r>
        <w:rPr>
          <w:rFonts w:hint="eastAsia" w:ascii="宋体" w:hAnsi="宋体" w:eastAsia="宋体"/>
          <w:color w:val="000000"/>
          <w:sz w:val="30"/>
        </w:rPr>
        <w:t>综上我部门履职完成情况与财政拨款金额基本匹配，较好地履行了部门职责，部门整体支出绩效自评得分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95</w:t>
      </w:r>
      <w:r>
        <w:rPr>
          <w:rFonts w:hint="eastAsia" w:ascii="宋体" w:hAnsi="宋体" w:eastAsia="宋体"/>
          <w:color w:val="000000"/>
          <w:sz w:val="30"/>
        </w:rPr>
        <w:t>分。</w:t>
      </w:r>
    </w:p>
    <w:p w14:paraId="174C2FB1">
      <w:pPr>
        <w:spacing w:line="480" w:lineRule="exact"/>
        <w:ind w:firstLine="620"/>
        <w:jc w:val="left"/>
      </w:pPr>
      <w:r>
        <w:rPr>
          <w:rFonts w:hint="eastAsia" w:ascii="宋体" w:hAnsi="宋体" w:eastAsia="宋体"/>
          <w:color w:val="000000"/>
          <w:sz w:val="28"/>
        </w:rPr>
        <w:t>（二）项目支出绩效自评</w:t>
      </w:r>
    </w:p>
    <w:p w14:paraId="0E26C14B">
      <w:pPr>
        <w:spacing w:line="500" w:lineRule="exact"/>
        <w:ind w:firstLine="620"/>
        <w:jc w:val="both"/>
        <w:rPr>
          <w:highlight w:val="none"/>
        </w:rPr>
      </w:pPr>
      <w:r>
        <w:rPr>
          <w:rFonts w:hint="eastAsia" w:ascii="宋体" w:hAnsi="宋体" w:eastAsia="宋体"/>
          <w:color w:val="000000"/>
          <w:sz w:val="30"/>
          <w:highlight w:val="none"/>
        </w:rPr>
        <w:t>1、预算绩效管理工作开展情况</w:t>
      </w:r>
    </w:p>
    <w:p w14:paraId="21A08E04">
      <w:pPr>
        <w:spacing w:line="500" w:lineRule="exact"/>
        <w:ind w:firstLine="620"/>
        <w:jc w:val="both"/>
      </w:pPr>
      <w:r>
        <w:rPr>
          <w:rFonts w:hint="eastAsia" w:ascii="宋体" w:hAnsi="宋体" w:eastAsia="宋体"/>
          <w:color w:val="000000"/>
          <w:sz w:val="30"/>
        </w:rPr>
        <w:t>根据预算绩效管理要求，本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单位</w:t>
      </w:r>
      <w:r>
        <w:rPr>
          <w:rFonts w:hint="eastAsia" w:ascii="宋体" w:hAnsi="宋体" w:eastAsia="宋体"/>
          <w:color w:val="000000"/>
          <w:sz w:val="30"/>
        </w:rPr>
        <w:t>组织对202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30"/>
        </w:rPr>
        <w:t>年一般公共预算项目支出全面开展绩效自评。其中，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一般支出</w:t>
      </w:r>
      <w:r>
        <w:rPr>
          <w:rFonts w:hint="eastAsia" w:ascii="宋体" w:hAnsi="宋体" w:eastAsia="宋体"/>
          <w:color w:val="000000"/>
          <w:sz w:val="30"/>
        </w:rPr>
        <w:t>共涉及资金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133.35</w:t>
      </w:r>
      <w:r>
        <w:rPr>
          <w:rFonts w:hint="eastAsia" w:ascii="宋体" w:hAnsi="宋体" w:eastAsia="宋体"/>
          <w:color w:val="000000"/>
          <w:sz w:val="30"/>
        </w:rPr>
        <w:t>万元，占一般公共预算项目支出总额的100％。</w:t>
      </w:r>
    </w:p>
    <w:p w14:paraId="7D1B664E">
      <w:pPr>
        <w:spacing w:line="480" w:lineRule="exact"/>
        <w:ind w:firstLine="620"/>
        <w:jc w:val="both"/>
        <w:rPr>
          <w:rFonts w:hint="eastAsia" w:ascii="宋体" w:hAnsi="宋体" w:eastAsia="宋体"/>
          <w:color w:val="000000"/>
          <w:sz w:val="30"/>
          <w:lang w:eastAsia="zh-CN"/>
        </w:rPr>
      </w:pPr>
      <w:r>
        <w:rPr>
          <w:rFonts w:hint="eastAsia" w:ascii="宋体" w:hAnsi="宋体" w:eastAsia="宋体"/>
          <w:color w:val="000000"/>
          <w:sz w:val="30"/>
        </w:rPr>
        <w:t>202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30"/>
        </w:rPr>
        <w:t>年无政府性基金项目支出</w:t>
      </w:r>
      <w:r>
        <w:rPr>
          <w:rFonts w:hint="eastAsia" w:ascii="宋体" w:hAnsi="宋体" w:eastAsia="宋体"/>
          <w:color w:val="000000"/>
          <w:sz w:val="30"/>
          <w:lang w:eastAsia="zh-CN"/>
        </w:rPr>
        <w:t>。</w:t>
      </w:r>
    </w:p>
    <w:p w14:paraId="739373AF">
      <w:pPr>
        <w:spacing w:line="480" w:lineRule="exact"/>
        <w:ind w:firstLine="620"/>
        <w:jc w:val="both"/>
        <w:rPr>
          <w:rFonts w:hint="eastAsia" w:eastAsia="宋体"/>
          <w:lang w:eastAsia="zh-CN"/>
        </w:rPr>
      </w:pPr>
      <w:r>
        <w:rPr>
          <w:rFonts w:hint="eastAsia" w:ascii="宋体" w:hAnsi="宋体" w:eastAsia="宋体"/>
          <w:color w:val="000000"/>
          <w:sz w:val="30"/>
        </w:rPr>
        <w:t>202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30"/>
        </w:rPr>
        <w:t>年无国有资本经营项目支出</w:t>
      </w:r>
      <w:r>
        <w:rPr>
          <w:rFonts w:hint="eastAsia" w:ascii="宋体" w:hAnsi="宋体" w:eastAsia="宋体"/>
          <w:color w:val="000000"/>
          <w:sz w:val="30"/>
          <w:lang w:eastAsia="zh-CN"/>
        </w:rPr>
        <w:t>。</w:t>
      </w:r>
    </w:p>
    <w:p w14:paraId="65EB49AC">
      <w:pPr>
        <w:spacing w:line="500" w:lineRule="exact"/>
        <w:jc w:val="both"/>
        <w:rPr>
          <w:highlight w:val="yellow"/>
        </w:rPr>
        <w:sectPr>
          <w:footerReference r:id="rId4" w:type="default"/>
          <w:type w:val="continuous"/>
          <w:pgSz w:w="11900" w:h="16820"/>
          <w:pgMar w:top="1440" w:right="1460" w:bottom="1440" w:left="1560" w:header="0" w:footer="1080" w:gutter="0"/>
          <w:pgNumType w:fmt="decimal"/>
          <w:cols w:space="720" w:num="1"/>
        </w:sectPr>
      </w:pPr>
      <w:r>
        <w:rPr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3746500</wp:posOffset>
                </wp:positionH>
                <wp:positionV relativeFrom="paragraph">
                  <wp:posOffset>8623300</wp:posOffset>
                </wp:positionV>
                <wp:extent cx="698500" cy="152400"/>
                <wp:effectExtent l="0" t="0" r="0" b="0"/>
                <wp:wrapNone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98E1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Arial" w:hAnsi="Arial" w:eastAsia="Arial"/>
                                <w:color w:val="000000"/>
                                <w:sz w:val="12"/>
                              </w:rPr>
                              <w:t>7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5pt;margin-top:679pt;height:12pt;width:55pt;mso-position-horizontal-relative:page;z-index:251659264;mso-width-relative:page;mso-height-relative:page;" filled="f" stroked="f" coordsize="21600,21600" o:gfxdata="UEsDBAoAAAAAAIdO4kAAAAAAAAAAAAAAAAAEAAAAZHJzL1BLAwQUAAAACACHTuJA3wUgF9gAAAAN&#10;AQAADwAAAGRycy9kb3ducmV2LnhtbE1Py07DMBC8I/EP1iJxo3aKAiHEqQAJUQSXltfVjZckIl5H&#10;sdukf8/mBLedh2ZnitXkOnHAIbSeNCQLBQKp8ralWsP72+NFBiJEQ9Z0nlDDEQOsytOTwuTWj7TB&#10;wzbWgkMo5EZDE2OfSxmqBp0JC98jsfbtB2ciw6GWdjAjh7tOLpW6ks60xB8a0+NDg9XPdu803GdP&#10;6/Hu4+tlatLN53NCYX18DVqfnyXqFkTEKf6ZYa7P1aHkTju/JxtEpyG9UbwlsnCZZnyx5VrN1G6m&#10;sqUCWRby/4ryF1BLAwQUAAAACACHTuJAmMUactkBAACfAwAADgAAAGRycy9lMm9Eb2MueG1srVNL&#10;btswEN0X6B0I7mv9Yrk2LActjBQFirZA2gPQFGkR4A8kbckXaG/QVTfd91w+R4aU4gTJJotsKHLm&#10;8c28N9T6elASHZnzwugGF7McI6apaYXeN/jnj5t37zHygeiWSKNZg0/M4+vN2zfr3q5YaTojW+YQ&#10;kGi/6m2DuxDsKss87ZgifmYs05DkxikS4Oj2WetID+xKZmWe11lvXGudocx7iG7HJJ4Y3UsIDeeC&#10;sq2hB8V0GFkdkySAJN8J6/Emdcs5o+Eb554FJBsMSkNaoQjsd3HNNmuy2jtiO0GnFshLWniiSRGh&#10;oeiFaksCQQcnnlEpQZ3xhocZNSobhSRHQEWRP/HmtiOWJS1gtbcX0/3r0dKvx+8OiRZewgIjTRRM&#10;/Pzn9/nv//O/X6iM/vTWrwB2awEYho9mAOx93EMwyh64U/ELglDM13lxtQCPTw0ui2pZFfPRaTYE&#10;RAEAwXJZzzGigKiqRV0uEyJ7oLLOh0/MKBQ3DXYwyuQwOX7xAdoC6D0kVtbmRkiZxik16htcV/M8&#10;Xbhk4IbUcDEKGhuPuzDshknlzrQnECk/a3C4nF/l8cWkA2zc4+huio6VPxyC4SI1FRlHmqkQzC31&#10;Or2x+DAenxPq4b/a3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fBSAX2AAAAA0BAAAPAAAAAAAA&#10;AAEAIAAAACIAAABkcnMvZG93bnJldi54bWxQSwECFAAUAAAACACHTuJAmMUactkBAACfAwAADgAA&#10;AAAAAAABACAAAAAn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26698E1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Arial" w:hAnsi="Arial" w:eastAsia="Arial"/>
                          <w:color w:val="000000"/>
                          <w:sz w:val="1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6D24D719">
      <w:pPr>
        <w:spacing w:line="500" w:lineRule="exact"/>
        <w:jc w:val="left"/>
        <w:rPr>
          <w:rFonts w:hint="eastAsia" w:ascii="宋体" w:hAnsi="宋体" w:eastAsia="宋体"/>
          <w:color w:val="000000"/>
          <w:sz w:val="30"/>
          <w:lang w:val="en-US" w:eastAsia="zh-CN"/>
        </w:rPr>
      </w:pPr>
    </w:p>
    <w:p w14:paraId="4512DD5F">
      <w:pPr>
        <w:pStyle w:val="2"/>
        <w:rPr>
          <w:rFonts w:hint="eastAsia"/>
          <w:lang w:val="en-US" w:eastAsia="zh-CN"/>
        </w:rPr>
      </w:pPr>
    </w:p>
    <w:p w14:paraId="369A0B33">
      <w:pPr>
        <w:pStyle w:val="2"/>
        <w:rPr>
          <w:rFonts w:hint="eastAsia"/>
          <w:lang w:val="en-US" w:eastAsia="zh-CN"/>
        </w:rPr>
      </w:pPr>
    </w:p>
    <w:p w14:paraId="534BC857">
      <w:pPr>
        <w:pStyle w:val="2"/>
        <w:rPr>
          <w:rFonts w:hint="eastAsia"/>
          <w:lang w:val="en-US" w:eastAsia="zh-CN"/>
        </w:rPr>
      </w:pPr>
    </w:p>
    <w:p w14:paraId="4130019C">
      <w:pPr>
        <w:pStyle w:val="2"/>
        <w:rPr>
          <w:rFonts w:hint="eastAsia"/>
          <w:lang w:val="en-US" w:eastAsia="zh-CN"/>
        </w:rPr>
      </w:pPr>
    </w:p>
    <w:p w14:paraId="21916CB3">
      <w:pPr>
        <w:pStyle w:val="2"/>
      </w:pPr>
    </w:p>
    <w:p w14:paraId="2DD7E52B">
      <w:pPr>
        <w:spacing w:line="500" w:lineRule="exact"/>
        <w:ind w:firstLine="660"/>
        <w:jc w:val="left"/>
      </w:pPr>
      <w:r>
        <w:rPr>
          <w:rFonts w:hint="eastAsia" w:ascii="宋体" w:hAnsi="宋体" w:eastAsia="宋体"/>
          <w:b/>
          <w:color w:val="000000"/>
          <w:sz w:val="30"/>
        </w:rPr>
        <w:t>三、部门预算绩效管理主要经验及做法</w:t>
      </w:r>
    </w:p>
    <w:p w14:paraId="27E8EDC7">
      <w:pPr>
        <w:spacing w:line="500" w:lineRule="exact"/>
        <w:ind w:firstLine="1242" w:firstLineChars="414"/>
        <w:jc w:val="both"/>
        <w:rPr>
          <w:rFonts w:hint="eastAsia" w:ascii="宋体" w:hAnsi="宋体" w:eastAsia="宋体"/>
          <w:color w:val="000000"/>
          <w:sz w:val="30"/>
        </w:rPr>
      </w:pPr>
      <w:r>
        <w:rPr>
          <w:rFonts w:hint="eastAsia" w:ascii="宋体" w:hAnsi="宋体" w:eastAsia="宋体"/>
          <w:color w:val="000000"/>
          <w:sz w:val="30"/>
        </w:rPr>
        <w:t>(一)宣传培训学习阶段</w:t>
      </w:r>
    </w:p>
    <w:p w14:paraId="5996D413">
      <w:pPr>
        <w:spacing w:line="500" w:lineRule="exact"/>
        <w:ind w:firstLine="600" w:firstLineChars="200"/>
        <w:jc w:val="both"/>
        <w:rPr>
          <w:rFonts w:hint="eastAsia" w:ascii="宋体" w:hAnsi="宋体" w:eastAsia="宋体"/>
          <w:color w:val="000000"/>
          <w:sz w:val="30"/>
        </w:rPr>
      </w:pPr>
      <w:r>
        <w:rPr>
          <w:rFonts w:hint="eastAsia" w:ascii="宋体" w:hAnsi="宋体" w:eastAsia="宋体"/>
          <w:color w:val="000000"/>
          <w:sz w:val="30"/>
        </w:rPr>
        <w:t>办公室统一开展本单位宣传、培训和集中学习活动，使单位工作人员全面了解实施《行政事业单位部门预算管理》的意义、原则、内容和方法，在单位形成部门预算管理的局面。</w:t>
      </w:r>
    </w:p>
    <w:p w14:paraId="3253D37A">
      <w:pPr>
        <w:spacing w:line="500" w:lineRule="exact"/>
        <w:ind w:firstLine="660"/>
        <w:jc w:val="both"/>
        <w:rPr>
          <w:rFonts w:hint="eastAsia" w:ascii="宋体" w:hAnsi="宋体" w:eastAsia="宋体"/>
          <w:color w:val="000000"/>
          <w:sz w:val="30"/>
        </w:rPr>
      </w:pPr>
      <w:r>
        <w:rPr>
          <w:rFonts w:hint="eastAsia" w:ascii="宋体" w:hAnsi="宋体" w:eastAsia="宋体"/>
          <w:color w:val="000000"/>
          <w:sz w:val="30"/>
        </w:rPr>
        <w:t>　　(二)梳理评估设计阶段</w:t>
      </w:r>
    </w:p>
    <w:p w14:paraId="3446D1C5">
      <w:pPr>
        <w:spacing w:line="500" w:lineRule="exact"/>
        <w:ind w:firstLine="660"/>
        <w:jc w:val="both"/>
        <w:rPr>
          <w:rFonts w:hint="eastAsia" w:ascii="宋体" w:hAnsi="宋体" w:eastAsia="宋体"/>
          <w:color w:val="000000"/>
          <w:sz w:val="30"/>
        </w:rPr>
      </w:pPr>
      <w:r>
        <w:rPr>
          <w:rFonts w:hint="eastAsia" w:ascii="宋体" w:hAnsi="宋体" w:eastAsia="宋体"/>
          <w:color w:val="000000"/>
          <w:sz w:val="30"/>
        </w:rPr>
        <w:t>按照部门预算管理规范要求，对单位和业务层面现有工作制度和业务内容进行全面梳理，完善经济业务流程，形成本单位规范的经济流程目录。</w:t>
      </w:r>
    </w:p>
    <w:p w14:paraId="5E0FB683">
      <w:pPr>
        <w:spacing w:line="500" w:lineRule="exact"/>
        <w:ind w:firstLine="660"/>
        <w:jc w:val="both"/>
        <w:rPr>
          <w:rFonts w:hint="eastAsia" w:ascii="宋体" w:hAnsi="宋体" w:eastAsia="宋体"/>
          <w:color w:val="000000"/>
          <w:sz w:val="30"/>
        </w:rPr>
      </w:pPr>
      <w:r>
        <w:rPr>
          <w:rFonts w:hint="eastAsia" w:ascii="宋体" w:hAnsi="宋体" w:eastAsia="宋体"/>
          <w:color w:val="000000"/>
          <w:sz w:val="30"/>
        </w:rPr>
        <w:t>开展经济活动风险评估，查找风险点并形成符合本单位实际情况的风险清单。</w:t>
      </w:r>
    </w:p>
    <w:p w14:paraId="21DB38DE">
      <w:pPr>
        <w:spacing w:line="500" w:lineRule="exact"/>
        <w:ind w:firstLine="660"/>
        <w:jc w:val="both"/>
        <w:rPr>
          <w:rFonts w:hint="eastAsia" w:ascii="宋体" w:hAnsi="宋体" w:eastAsia="宋体"/>
          <w:color w:val="000000"/>
          <w:sz w:val="30"/>
        </w:rPr>
      </w:pPr>
      <w:r>
        <w:rPr>
          <w:rFonts w:hint="eastAsia" w:ascii="宋体" w:hAnsi="宋体" w:eastAsia="宋体"/>
          <w:color w:val="000000"/>
          <w:sz w:val="30"/>
        </w:rPr>
        <w:t>同时，在部门预算管理分析、诊断的基础上，综合运用不相容岗位相互分离、内部授权审批、归口管理、预算管理、会计控制、单据控制、信息内部公开等八类控制方法，设计风险控制措施。</w:t>
      </w:r>
    </w:p>
    <w:p w14:paraId="59C35228">
      <w:pPr>
        <w:spacing w:line="500" w:lineRule="exact"/>
        <w:ind w:firstLine="660"/>
        <w:jc w:val="both"/>
        <w:rPr>
          <w:rFonts w:hint="eastAsia" w:ascii="宋体" w:hAnsi="宋体" w:eastAsia="宋体"/>
          <w:color w:val="000000"/>
          <w:sz w:val="30"/>
        </w:rPr>
      </w:pPr>
      <w:r>
        <w:rPr>
          <w:rFonts w:hint="eastAsia" w:ascii="宋体" w:hAnsi="宋体" w:eastAsia="宋体"/>
          <w:color w:val="000000"/>
          <w:sz w:val="30"/>
        </w:rPr>
        <w:t>　　(三)部门预算管理建设阶段</w:t>
      </w:r>
    </w:p>
    <w:p w14:paraId="3C57B2F3">
      <w:pPr>
        <w:spacing w:line="500" w:lineRule="exact"/>
        <w:ind w:firstLine="660"/>
        <w:jc w:val="both"/>
        <w:rPr>
          <w:rFonts w:hint="eastAsia" w:ascii="宋体" w:hAnsi="宋体" w:eastAsia="宋体"/>
          <w:color w:val="000000"/>
          <w:sz w:val="30"/>
        </w:rPr>
      </w:pPr>
      <w:r>
        <w:rPr>
          <w:rFonts w:hint="eastAsia" w:ascii="宋体" w:hAnsi="宋体" w:eastAsia="宋体"/>
          <w:color w:val="000000"/>
          <w:sz w:val="30"/>
        </w:rPr>
        <w:t>按照科学、民主、规范、严谨原则，根据设计的控制措施，结合工作实际和业务特点，细化工作程序，加强包括部门预算管理组织建设、机制建设、制度建设和信息化建设在内的单位层面建设，加强包括预算编制、审批、执行、决算与考评制度建设、收入和支出内部管理制度建设、采购内部管理制度建设、资产内部管理制度建设、项目内部管理制度建设、经济合同内部管理制度建设在内的业务层面建设。</w:t>
      </w:r>
    </w:p>
    <w:p w14:paraId="33F55DEC">
      <w:pPr>
        <w:spacing w:line="500" w:lineRule="exact"/>
        <w:ind w:firstLine="660"/>
        <w:jc w:val="both"/>
        <w:rPr>
          <w:rFonts w:hint="eastAsia" w:ascii="宋体" w:hAnsi="宋体" w:eastAsia="宋体"/>
          <w:color w:val="000000"/>
          <w:sz w:val="30"/>
        </w:rPr>
      </w:pPr>
      <w:r>
        <w:rPr>
          <w:rFonts w:hint="eastAsia" w:ascii="宋体" w:hAnsi="宋体" w:eastAsia="宋体"/>
          <w:color w:val="000000"/>
          <w:sz w:val="30"/>
        </w:rPr>
        <w:t>利用文字、图表等形式搭建单位层面、业务层面内部控制制度的基本框架。</w:t>
      </w:r>
    </w:p>
    <w:p w14:paraId="7B7B3483">
      <w:pPr>
        <w:spacing w:line="500" w:lineRule="exact"/>
        <w:ind w:firstLine="660"/>
        <w:jc w:val="both"/>
        <w:rPr>
          <w:rFonts w:hint="eastAsia" w:ascii="宋体" w:hAnsi="宋体" w:eastAsia="宋体"/>
          <w:color w:val="000000"/>
          <w:sz w:val="30"/>
        </w:rPr>
      </w:pPr>
      <w:r>
        <w:rPr>
          <w:rFonts w:hint="eastAsia" w:ascii="宋体" w:hAnsi="宋体" w:eastAsia="宋体"/>
          <w:color w:val="000000"/>
          <w:sz w:val="30"/>
        </w:rPr>
        <w:t>按照不同层面的部门预算管理要求，将管控措施、权责、流程融入部门预算管理制度，使各项制度规范化、系统化、流程化、信息化，做到各项制度完整、可操作，完成本单位内部控制部门预算管理工作手册的编制。</w:t>
      </w:r>
    </w:p>
    <w:p w14:paraId="591DAF5E">
      <w:pPr>
        <w:spacing w:line="500" w:lineRule="exact"/>
        <w:ind w:firstLine="660"/>
        <w:jc w:val="both"/>
        <w:rPr>
          <w:rFonts w:hint="eastAsia" w:ascii="宋体" w:hAnsi="宋体" w:eastAsia="宋体"/>
          <w:color w:val="000000"/>
          <w:sz w:val="30"/>
        </w:rPr>
      </w:pPr>
      <w:r>
        <w:rPr>
          <w:rFonts w:hint="eastAsia" w:ascii="宋体" w:hAnsi="宋体" w:eastAsia="宋体"/>
          <w:color w:val="000000"/>
          <w:sz w:val="30"/>
        </w:rPr>
        <w:t>　　(四)强化组织实施阶段</w:t>
      </w:r>
    </w:p>
    <w:p w14:paraId="0D37293D">
      <w:pPr>
        <w:spacing w:line="500" w:lineRule="exact"/>
        <w:ind w:firstLine="660"/>
        <w:jc w:val="both"/>
        <w:rPr>
          <w:rFonts w:hint="eastAsia" w:ascii="宋体" w:hAnsi="宋体" w:eastAsia="宋体"/>
          <w:color w:val="000000"/>
          <w:sz w:val="30"/>
        </w:rPr>
      </w:pPr>
      <w:r>
        <w:rPr>
          <w:rFonts w:hint="eastAsia" w:ascii="宋体" w:hAnsi="宋体" w:eastAsia="宋体"/>
          <w:color w:val="000000"/>
          <w:sz w:val="30"/>
        </w:rPr>
        <w:t>根据单位部门预算管理制度，认真组织部门预算管理制度的实施，并加大对各项部门预算管理建设和落实情况的检查指导，提高贯彻实施《行政事业单位内部控制规范》的工作效率和效果。</w:t>
      </w:r>
    </w:p>
    <w:p w14:paraId="360FE301">
      <w:pPr>
        <w:spacing w:line="500" w:lineRule="exact"/>
        <w:ind w:firstLine="660"/>
        <w:jc w:val="left"/>
        <w:rPr>
          <w:rFonts w:hint="eastAsia" w:ascii="宋体" w:hAnsi="宋体" w:eastAsia="宋体"/>
          <w:b/>
          <w:color w:val="000000"/>
          <w:sz w:val="30"/>
        </w:rPr>
      </w:pPr>
    </w:p>
    <w:p w14:paraId="3FCC0803">
      <w:pPr>
        <w:numPr>
          <w:ilvl w:val="0"/>
          <w:numId w:val="1"/>
        </w:numPr>
        <w:spacing w:line="500" w:lineRule="exact"/>
        <w:ind w:firstLine="660"/>
        <w:jc w:val="left"/>
        <w:rPr>
          <w:rFonts w:hint="eastAsia" w:ascii="宋体" w:hAnsi="宋体" w:eastAsia="宋体"/>
          <w:b/>
          <w:color w:val="000000"/>
          <w:sz w:val="30"/>
        </w:rPr>
      </w:pPr>
      <w:r>
        <w:rPr>
          <w:rFonts w:hint="eastAsia" w:ascii="宋体" w:hAnsi="宋体" w:eastAsia="宋体"/>
          <w:b/>
          <w:color w:val="000000"/>
          <w:sz w:val="30"/>
        </w:rPr>
        <w:t>预算绩效管理存在的问题及改进措施</w:t>
      </w:r>
    </w:p>
    <w:p w14:paraId="77857D2A">
      <w:pPr>
        <w:pStyle w:val="2"/>
        <w:numPr>
          <w:ilvl w:val="0"/>
          <w:numId w:val="0"/>
        </w:numPr>
      </w:pPr>
    </w:p>
    <w:p w14:paraId="32DA705C">
      <w:pPr>
        <w:numPr>
          <w:ilvl w:val="0"/>
          <w:numId w:val="0"/>
        </w:numPr>
        <w:spacing w:line="480" w:lineRule="exact"/>
        <w:ind w:left="596" w:leftChars="284" w:firstLine="0" w:firstLineChars="0"/>
        <w:jc w:val="left"/>
        <w:rPr>
          <w:rFonts w:hint="eastAsia" w:ascii="宋体" w:hAnsi="宋体" w:eastAsia="宋体"/>
          <w:color w:val="000000"/>
          <w:sz w:val="30"/>
        </w:rPr>
      </w:pPr>
      <w:r>
        <w:rPr>
          <w:rFonts w:hint="eastAsia" w:ascii="宋体" w:hAnsi="宋体" w:eastAsia="宋体"/>
          <w:color w:val="000000"/>
          <w:sz w:val="30"/>
          <w:lang w:val="en-US" w:eastAsia="zh-CN"/>
        </w:rPr>
        <w:t>1、</w:t>
      </w:r>
      <w:r>
        <w:rPr>
          <w:rFonts w:hint="eastAsia" w:ascii="宋体" w:hAnsi="宋体" w:eastAsia="宋体"/>
          <w:color w:val="000000"/>
          <w:sz w:val="30"/>
        </w:rPr>
        <w:t>预算绩效管理基础不太健全，缺少从事绩效管理的专业人才。2、预算绩效自评体系建设不完善，自评结果实用性、可以性不够。</w:t>
      </w:r>
    </w:p>
    <w:p w14:paraId="75DAC636">
      <w:pPr>
        <w:spacing w:line="500" w:lineRule="exact"/>
        <w:ind w:firstLine="600" w:firstLineChars="200"/>
        <w:jc w:val="both"/>
        <w:rPr>
          <w:rFonts w:hint="eastAsia" w:ascii="宋体" w:hAnsi="宋体" w:eastAsia="宋体"/>
          <w:color w:val="000000"/>
          <w:sz w:val="30"/>
        </w:rPr>
      </w:pPr>
      <w:r>
        <w:rPr>
          <w:rFonts w:hint="eastAsia" w:ascii="宋体" w:hAnsi="宋体" w:eastAsia="宋体"/>
          <w:color w:val="000000"/>
          <w:sz w:val="30"/>
          <w:lang w:val="en-US" w:eastAsia="zh-CN"/>
        </w:rPr>
        <w:t>3、加强预算绩效管理的学习，配备专业的管理人才。</w:t>
      </w:r>
    </w:p>
    <w:p w14:paraId="053E8938">
      <w:pPr>
        <w:spacing w:line="500" w:lineRule="exact"/>
        <w:jc w:val="both"/>
        <w:sectPr>
          <w:footerReference r:id="rId5" w:type="default"/>
          <w:type w:val="continuous"/>
          <w:pgSz w:w="11900" w:h="16820"/>
          <w:pgMar w:top="1440" w:right="1260" w:bottom="1440" w:left="1560" w:header="0" w:footer="1060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3746500</wp:posOffset>
                </wp:positionH>
                <wp:positionV relativeFrom="paragraph">
                  <wp:posOffset>8597900</wp:posOffset>
                </wp:positionV>
                <wp:extent cx="698500" cy="139700"/>
                <wp:effectExtent l="0" t="0" r="0" b="0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913C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Arial" w:hAnsi="Arial" w:eastAsia="Arial"/>
                                <w:color w:val="000000"/>
                                <w:sz w:val="14"/>
                              </w:rPr>
                              <w:t>8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5pt;margin-top:677pt;height:11pt;width:55pt;mso-position-horizontal-relative:page;z-index:251659264;mso-width-relative:page;mso-height-relative:page;" filled="f" stroked="f" coordsize="21600,21600" o:gfxdata="UEsDBAoAAAAAAIdO4kAAAAAAAAAAAAAAAAAEAAAAZHJzL1BLAwQUAAAACACHTuJAxh5W7dkAAAAN&#10;AQAADwAAAGRycy9kb3ducmV2LnhtbE1Py07DMBC8I/EP1iJxo3aAtCXEqQAJUQSXltfVjZckIl5H&#10;sdukf8/mBLedh2Zn8tXoWnHAPjSeNCQzBQKp9LahSsP72+PFEkSIhqxpPaGGIwZYFacnucmsH2iD&#10;h22sBIdQyIyGOsYukzKUNToTZr5DYu3b985Ehn0lbW8GDnetvFRqLp1piD/UpsOHGsuf7d5puF8+&#10;rYe7j6+XsU43n88JhfXxNWh9fpaoWxARx/hnhqk+V4eCO+38nmwQrYb0RvGWyMJVes0XWxZqonYT&#10;tZgrkEUu/68ofgFQSwMEFAAAAAgAh07iQADghKTZAQAAnwMAAA4AAABkcnMvZTJvRG9jLnhtbK1T&#10;S27bMBDdF+gdCO5r/WKlFiwHLYwUBYq2QNoD0BRpEeAPJG3JF2hv0FU33fdcPkeGlOIE6SaLbihy&#10;5vHNvDfU+mZUEh2Z88LoFheLHCOmqemE3rf4+7fbN28x8oHojkijWYtPzOObzetX68E2rDS9kR1z&#10;CEi0bwbb4j4E22SZpz1TxC+MZRqS3DhFAhzdPuscGYBdyazM8zobjOusM5R5D9HtlMQzo3sJoeFc&#10;ULY19KCYDhOrY5IEkOR7YT3epG45ZzR84dyzgGSLQWlIKxSB/S6u2WZNmr0jthd0boG8pIVnmhQR&#10;GopeqLYkEHRw4h8qJagz3vCwoEZlk5DkCKgo8mfe3PXEsqQFrPb2Yrr/f7T08/GrQ6KDl7DCSBMF&#10;Ez//+nn+/ff85wcqoz+D9Q3A7iwAw/jejIB9iHsIRtkjdyp+QRCK+Tovrq7B41OLy6JaVcVycpqN&#10;AVEAQLBc1UuMKCCq6rouVwmRPVJZ58MHZhSKmxY7GGVymBw/+QBtAfQBEitrcyukTOOUGg0trqtl&#10;ni5cMnBDargYBU2Nx10Yd+Oscme6E4iUHzU4XC6v8vhi0gE27ml0N0enyu8OwXCRmoqME81cCOaW&#10;ep3fWHwYT88J9fhfbe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h5W7dkAAAANAQAADwAAAAAA&#10;AAABACAAAAAiAAAAZHJzL2Rvd25yZXYueG1sUEsBAhQAFAAAAAgAh07iQADghKTZAQAAnwMAAA4A&#10;AAAAAAAAAQAgAAAAKA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7B6913C3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Arial" w:hAnsi="Arial" w:eastAsia="Arial"/>
                          <w:color w:val="000000"/>
                          <w:sz w:val="1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792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75"/>
        <w:gridCol w:w="4445"/>
      </w:tblGrid>
      <w:tr w14:paraId="2485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right"/>
        </w:trPr>
        <w:tc>
          <w:tcPr>
            <w:tcW w:w="3440" w:type="dxa"/>
            <w:vAlign w:val="center"/>
          </w:tcPr>
          <w:p w14:paraId="6C86A4FD">
            <w:pPr>
              <w:spacing w:line="360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审核意见</w:t>
            </w:r>
          </w:p>
        </w:tc>
        <w:tc>
          <w:tcPr>
            <w:tcW w:w="4400" w:type="dxa"/>
            <w:vAlign w:val="center"/>
          </w:tcPr>
          <w:p w14:paraId="728B39BE"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审核结论</w:t>
            </w:r>
          </w:p>
        </w:tc>
      </w:tr>
      <w:tr w14:paraId="5A90D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0" w:hRule="atLeast"/>
          <w:jc w:val="right"/>
        </w:trPr>
        <w:tc>
          <w:tcPr>
            <w:tcW w:w="3440" w:type="dxa"/>
            <w:vAlign w:val="top"/>
          </w:tcPr>
          <w:p w14:paraId="22C02BDC">
            <w:pPr>
              <w:spacing w:before="118" w:line="285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预算单位上报意见</w:t>
            </w:r>
          </w:p>
        </w:tc>
        <w:tc>
          <w:tcPr>
            <w:tcW w:w="4400" w:type="dxa"/>
            <w:vAlign w:val="top"/>
          </w:tcPr>
          <w:p w14:paraId="70857FCF">
            <w:pPr>
              <w:spacing w:before="701" w:line="39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盖章</w:t>
            </w:r>
          </w:p>
          <w:p w14:paraId="0D7FA2FF">
            <w:pPr>
              <w:spacing w:before="180" w:line="300" w:lineRule="exact"/>
              <w:ind w:left="2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负责人签字：</w:t>
            </w:r>
          </w:p>
          <w:p w14:paraId="3F556858">
            <w:pPr>
              <w:spacing w:before="189" w:line="39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月 日</w:t>
            </w:r>
          </w:p>
        </w:tc>
      </w:tr>
      <w:tr w14:paraId="1473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0" w:hRule="atLeast"/>
          <w:jc w:val="right"/>
        </w:trPr>
        <w:tc>
          <w:tcPr>
            <w:tcW w:w="3440" w:type="dxa"/>
            <w:vAlign w:val="center"/>
          </w:tcPr>
          <w:p w14:paraId="7528A02E">
            <w:pPr>
              <w:spacing w:before="680" w:line="285" w:lineRule="exact"/>
              <w:ind w:left="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财政归口业务股室意见</w:t>
            </w:r>
          </w:p>
        </w:tc>
        <w:tc>
          <w:tcPr>
            <w:tcW w:w="4400" w:type="dxa"/>
            <w:vAlign w:val="top"/>
          </w:tcPr>
          <w:p w14:paraId="2C27FF12">
            <w:pPr>
              <w:spacing w:before="672" w:line="41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盖章</w:t>
            </w:r>
          </w:p>
          <w:p w14:paraId="5541574C">
            <w:pPr>
              <w:spacing w:before="146" w:line="315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负责人签字：</w:t>
            </w:r>
          </w:p>
          <w:p w14:paraId="34904C76">
            <w:pPr>
              <w:spacing w:before="171" w:line="440" w:lineRule="exact"/>
              <w:ind w:left="20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9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9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9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9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9"/>
              </w:rPr>
              <w:t>日</w:t>
            </w:r>
          </w:p>
        </w:tc>
      </w:tr>
    </w:tbl>
    <w:p w14:paraId="7CFA4CFF">
      <w:pPr>
        <w:spacing w:line="500" w:lineRule="exact"/>
        <w:ind w:firstLine="900"/>
        <w:jc w:val="left"/>
      </w:pPr>
    </w:p>
    <w:p w14:paraId="24D1C996">
      <w:pPr>
        <w:spacing w:line="540" w:lineRule="exact"/>
        <w:ind w:firstLine="5040"/>
        <w:jc w:val="right"/>
        <w:rPr>
          <w:rFonts w:hint="eastAsia"/>
          <w:sz w:val="28"/>
          <w:szCs w:val="32"/>
          <w:lang w:eastAsia="zh-CN"/>
        </w:rPr>
      </w:pPr>
    </w:p>
    <w:p w14:paraId="18F6DE17">
      <w:pPr>
        <w:spacing w:line="540" w:lineRule="exact"/>
        <w:ind w:firstLine="5040"/>
        <w:jc w:val="right"/>
        <w:rPr>
          <w:rFonts w:hint="eastAsia"/>
          <w:sz w:val="28"/>
          <w:szCs w:val="32"/>
          <w:lang w:eastAsia="zh-CN"/>
        </w:rPr>
      </w:pPr>
    </w:p>
    <w:p w14:paraId="399F646F">
      <w:pPr>
        <w:spacing w:line="540" w:lineRule="exact"/>
        <w:ind w:firstLine="5040"/>
        <w:jc w:val="right"/>
        <w:rPr>
          <w:rFonts w:hint="eastAsia"/>
          <w:sz w:val="28"/>
          <w:szCs w:val="32"/>
          <w:lang w:eastAsia="zh-CN"/>
        </w:rPr>
      </w:pPr>
    </w:p>
    <w:p w14:paraId="1084CD4C">
      <w:pPr>
        <w:spacing w:line="540" w:lineRule="exact"/>
        <w:ind w:firstLine="5040"/>
        <w:jc w:val="right"/>
        <w:rPr>
          <w:rFonts w:hint="eastAsia"/>
          <w:sz w:val="28"/>
          <w:szCs w:val="32"/>
          <w:lang w:eastAsia="zh-CN"/>
        </w:rPr>
      </w:pPr>
    </w:p>
    <w:p w14:paraId="3D2E1F53">
      <w:pPr>
        <w:spacing w:line="540" w:lineRule="exact"/>
        <w:ind w:firstLine="5040"/>
        <w:jc w:val="right"/>
        <w:rPr>
          <w:rFonts w:hint="eastAsia"/>
          <w:sz w:val="28"/>
          <w:szCs w:val="32"/>
          <w:lang w:eastAsia="zh-CN"/>
        </w:rPr>
      </w:pPr>
    </w:p>
    <w:p w14:paraId="4E440BFB">
      <w:pPr>
        <w:spacing w:line="540" w:lineRule="exact"/>
        <w:ind w:firstLine="5040"/>
        <w:jc w:val="right"/>
        <w:rPr>
          <w:rFonts w:hint="default" w:eastAsiaTheme="minor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eastAsia="zh-CN"/>
        </w:rPr>
        <w:t>龙山县市场</w:t>
      </w:r>
      <w:r>
        <w:rPr>
          <w:rFonts w:hint="eastAsia"/>
          <w:sz w:val="28"/>
          <w:szCs w:val="32"/>
          <w:lang w:val="en-US" w:eastAsia="zh-CN"/>
        </w:rPr>
        <w:t>服务中心</w:t>
      </w:r>
    </w:p>
    <w:p w14:paraId="2A02DFAA">
      <w:pPr>
        <w:spacing w:line="540" w:lineRule="exact"/>
        <w:ind w:firstLine="4700"/>
        <w:jc w:val="right"/>
        <w:rPr>
          <w:rFonts w:hint="eastAsia" w:ascii="宋体" w:hAnsi="宋体" w:eastAsia="宋体"/>
          <w:color w:val="000000"/>
          <w:sz w:val="32"/>
        </w:rPr>
      </w:pPr>
      <w:r>
        <w:rPr>
          <w:rFonts w:hint="eastAsia" w:ascii="宋体" w:hAnsi="宋体" w:eastAsia="宋体"/>
          <w:color w:val="000000"/>
          <w:sz w:val="32"/>
        </w:rPr>
        <w:t>2023年</w:t>
      </w:r>
      <w:r>
        <w:rPr>
          <w:rFonts w:hint="eastAsia" w:ascii="宋体" w:hAnsi="宋体" w:eastAsia="宋体"/>
          <w:color w:val="000000"/>
          <w:sz w:val="32"/>
          <w:lang w:val="en-US" w:eastAsia="zh-CN"/>
        </w:rPr>
        <w:t>6</w:t>
      </w:r>
      <w:r>
        <w:rPr>
          <w:rFonts w:hint="eastAsia" w:ascii="宋体" w:hAnsi="宋体" w:eastAsia="宋体"/>
          <w:color w:val="000000"/>
          <w:sz w:val="32"/>
        </w:rPr>
        <w:t>月</w:t>
      </w:r>
      <w:r>
        <w:rPr>
          <w:rFonts w:hint="eastAsia" w:ascii="宋体" w:hAnsi="宋体" w:eastAsia="宋体"/>
          <w:color w:val="000000"/>
          <w:sz w:val="32"/>
          <w:lang w:val="en-US" w:eastAsia="zh-CN"/>
        </w:rPr>
        <w:t>20</w:t>
      </w:r>
      <w:r>
        <w:rPr>
          <w:rFonts w:hint="eastAsia" w:ascii="宋体" w:hAnsi="宋体" w:eastAsia="宋体"/>
          <w:color w:val="000000"/>
          <w:sz w:val="32"/>
        </w:rPr>
        <w:t>日</w:t>
      </w:r>
    </w:p>
    <w:p w14:paraId="7F1D7CD1">
      <w:pPr>
        <w:spacing w:line="540" w:lineRule="exact"/>
        <w:ind w:firstLine="4700"/>
        <w:jc w:val="right"/>
        <w:rPr>
          <w:rFonts w:hint="eastAsia" w:ascii="宋体" w:hAnsi="宋体" w:eastAsia="宋体"/>
          <w:color w:val="000000"/>
          <w:sz w:val="32"/>
        </w:rPr>
      </w:pPr>
    </w:p>
    <w:p w14:paraId="05C9C96F">
      <w:pPr>
        <w:spacing w:line="540" w:lineRule="exact"/>
        <w:ind w:firstLine="4700"/>
        <w:jc w:val="both"/>
        <w:rPr>
          <w:rFonts w:hint="eastAsia" w:ascii="宋体" w:hAnsi="宋体" w:eastAsia="宋体"/>
          <w:color w:val="000000"/>
          <w:sz w:val="32"/>
        </w:rPr>
      </w:pPr>
    </w:p>
    <w:p w14:paraId="1419B0F0">
      <w:pPr>
        <w:spacing w:line="540" w:lineRule="exact"/>
        <w:ind w:firstLine="4700"/>
        <w:jc w:val="both"/>
        <w:rPr>
          <w:rFonts w:hint="eastAsia" w:ascii="宋体" w:hAnsi="宋体" w:eastAsia="宋体"/>
          <w:color w:val="000000"/>
          <w:sz w:val="32"/>
        </w:rPr>
      </w:pPr>
    </w:p>
    <w:p w14:paraId="417349FE">
      <w:pPr>
        <w:spacing w:line="540" w:lineRule="exact"/>
        <w:ind w:firstLine="4700"/>
        <w:jc w:val="both"/>
        <w:rPr>
          <w:rFonts w:hint="eastAsia" w:ascii="宋体" w:hAnsi="宋体" w:eastAsia="宋体"/>
          <w:color w:val="000000"/>
          <w:sz w:val="32"/>
        </w:rPr>
      </w:pPr>
    </w:p>
    <w:p w14:paraId="36D4F54E">
      <w:pPr>
        <w:spacing w:line="540" w:lineRule="exact"/>
        <w:jc w:val="both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3746500</wp:posOffset>
                </wp:positionH>
                <wp:positionV relativeFrom="paragraph">
                  <wp:posOffset>8597900</wp:posOffset>
                </wp:positionV>
                <wp:extent cx="685800" cy="139700"/>
                <wp:effectExtent l="0" t="0" r="0" b="0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2EFDD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 w:ascii="Arial" w:hAnsi="Arial" w:eastAsia="Arial"/>
                                <w:color w:val="000000"/>
                                <w:sz w:val="14"/>
                              </w:rPr>
                              <w:t>9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5pt;margin-top:677pt;height:11pt;width:54pt;mso-position-horizontal-relative:page;z-index:251659264;mso-width-relative:page;mso-height-relative:page;" filled="f" stroked="f" coordsize="21600,21600" o:gfxdata="UEsDBAoAAAAAAIdO4kAAAAAAAAAAAAAAAAAEAAAAZHJzL1BLAwQUAAAACACHTuJANKsiXdoAAAAN&#10;AQAADwAAAGRycy9kb3ducmV2LnhtbE1Py07DMBC8I/EP1iJxo3aApGmIUwESoggubXlc3djEEfE6&#10;it0m/Xu2J7jN7IxmZ8rl5Dp2MENoPUpIZgKYwdrrFhsJ79unqxxYiAq16jwaCUcTYFmdn5Wq0H7E&#10;tTlsYsMoBEOhJNgY+4LzUFvjVJj53iBp335wKhIdGq4HNVK46/i1EBl3qkX6YFVvHq2pfzZ7J+Eh&#10;f16N9x9fr5NN158vCYbV8S1IeXmRiDtg0Uzxzwyn+lQdKuq083vUgXUS0oWgLZGEm/SWEFmyRU5g&#10;dzrNMwG8Kvn/FdUvUEsDBBQAAAAIAIdO4kA+pnIY2AEAAJ8DAAAOAAAAZHJzL2Uyb0RvYy54bWyt&#10;U0tu2zAQ3RfoHQjua/1ipRYsBy2MFAWKtkDaA9AUaRHgDyRtyRdob9BVN933XD5HhpTiBOkmi26o&#10;4czwzbw3o/XNqCQ6MueF0S0uFjlGTFPTCb1v8fdvt2/eYuQD0R2RRrMWn5jHN5vXr9aDbVhpeiM7&#10;5hCAaN8MtsV9CLbJMk97pohfGMs0BLlxigS4un3WOTIAupJZmed1NhjXWWco8x682ymIZ0T3EkDD&#10;uaBsa+hBMR0mVMckCUDJ98J6vEndcs5o+MK5ZwHJFgPTkE4oAvYuntlmTZq9I7YXdG6BvKSFZ5wU&#10;ERqKXqC2JBB0cOIfKCWoM97wsKBGZRORpAiwKPJn2tz1xLLEBaT29iK6/3+w9PPxq0Oia3FZYKSJ&#10;gomff/08//57/vMDlVGfwfoG0u4sJIbxvRlhax78HpyR9sidil8ghGK8zoura9D4FHGrVVUsJ6XZ&#10;GBCFBHCWq3qJEYWMqrquy1XKyB6hrPPhAzMKRaPFDkaZFCbHTz5AW5D6kBIra3MrpEzjlBoNLa6r&#10;ZZ4eXCLwQmp4GAlNjUcrjLtxZrkz3QlIyo8aFC6XV3ncmHQBwz317mbvVPndIRguUlMRcYKZC8Hc&#10;Uq/zjsXFeHpPWY//1eY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KsiXdoAAAANAQAADwAAAAAA&#10;AAABACAAAAAiAAAAZHJzL2Rvd25yZXYueG1sUEsBAhQAFAAAAAgAh07iQD6mchjYAQAAnwMAAA4A&#10;AAAAAAAAAQAgAAAAKQ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2592EFDD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 w:ascii="Arial" w:hAnsi="Arial" w:eastAsia="Arial"/>
                          <w:color w:val="000000"/>
                          <w:sz w:val="1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36875">
    <w:pPr>
      <w:spacing w:line="220" w:lineRule="exact"/>
      <w:jc w:val="both"/>
      <w:rPr>
        <w:rFonts w:hint="default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8CC5F">
    <w:pPr>
      <w:spacing w:line="240" w:lineRule="exact"/>
      <w:jc w:val="center"/>
      <w:rPr>
        <w:rFonts w:hint="default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5158F">
    <w:pPr>
      <w:spacing w:line="240" w:lineRule="exact"/>
      <w:jc w:val="center"/>
      <w:rPr>
        <w:rFonts w:hint="default"/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D4F9A">
    <w:pPr>
      <w:spacing w:line="240" w:lineRule="exact"/>
      <w:jc w:val="center"/>
      <w:rPr>
        <w:rFonts w:hint="default"/>
        <w:lang w:val="en-US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923C6"/>
    <w:multiLevelType w:val="singleLevel"/>
    <w:tmpl w:val="B27923C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MzcwNzZkNDBkNjlhMmJkNzJjYjc4NWE2NWMxNDYifQ=="/>
  </w:docVars>
  <w:rsids>
    <w:rsidRoot w:val="00000000"/>
    <w:rsid w:val="00BB54E3"/>
    <w:rsid w:val="09D75426"/>
    <w:rsid w:val="170C062A"/>
    <w:rsid w:val="173165BF"/>
    <w:rsid w:val="17721E20"/>
    <w:rsid w:val="19EF7319"/>
    <w:rsid w:val="1D5F0C59"/>
    <w:rsid w:val="1DB92D27"/>
    <w:rsid w:val="219C1AAE"/>
    <w:rsid w:val="226D1CAC"/>
    <w:rsid w:val="233D382C"/>
    <w:rsid w:val="292804F6"/>
    <w:rsid w:val="2AFC4C3C"/>
    <w:rsid w:val="2EBA3F7E"/>
    <w:rsid w:val="323643D6"/>
    <w:rsid w:val="34535D1B"/>
    <w:rsid w:val="35BA35F3"/>
    <w:rsid w:val="38B357C1"/>
    <w:rsid w:val="3C2E6275"/>
    <w:rsid w:val="3C941C15"/>
    <w:rsid w:val="3E8364C2"/>
    <w:rsid w:val="3F0135E8"/>
    <w:rsid w:val="40F86E43"/>
    <w:rsid w:val="46144687"/>
    <w:rsid w:val="47FE5E9E"/>
    <w:rsid w:val="4B8419B4"/>
    <w:rsid w:val="53E915AA"/>
    <w:rsid w:val="54B06618"/>
    <w:rsid w:val="560B381C"/>
    <w:rsid w:val="564003F5"/>
    <w:rsid w:val="59721DF5"/>
    <w:rsid w:val="59D26D36"/>
    <w:rsid w:val="5B395BE7"/>
    <w:rsid w:val="5F7F7267"/>
    <w:rsid w:val="61FD4DA5"/>
    <w:rsid w:val="621A191C"/>
    <w:rsid w:val="686929A3"/>
    <w:rsid w:val="6F111730"/>
    <w:rsid w:val="758563D1"/>
    <w:rsid w:val="78C0054F"/>
    <w:rsid w:val="7A7632E8"/>
    <w:rsid w:val="7E9753CA"/>
    <w:rsid w:val="7FC3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semiHidden/>
    <w:qFormat/>
    <w:uiPriority w:val="0"/>
    <w:pPr>
      <w:ind w:left="800" w:leftChars="8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  <w:rPr>
      <w:rFonts w:ascii="仿宋_GB2312" w:hAnsi="仿宋_GB2312" w:eastAsia="仿宋_GB2312"/>
      <w:sz w:val="32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1469</Words>
  <Characters>1535</Characters>
  <Lines>0</Lines>
  <Paragraphs>0</Paragraphs>
  <TotalTime>32</TotalTime>
  <ScaleCrop>false</ScaleCrop>
  <LinksUpToDate>false</LinksUpToDate>
  <CharactersWithSpaces>1545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2023-06-06T07:20:00Z</dcterms:created>
  <dc:creator>Administrator</dc:creator>
  <cp:lastModifiedBy>！&amp;b</cp:lastModifiedBy>
  <cp:lastPrinted>2023-11-01T02:05:00Z</cp:lastPrinted>
  <dcterms:modified xsi:type="dcterms:W3CDTF">2024-09-25T02:46:57Z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561C840F75F145F194FF2EF3CCBB5DAC_13</vt:lpwstr>
  </property>
</Properties>
</file>