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right"/>
        <w:rPr>
          <w:rFonts w:ascii="仿宋" w:hAnsi="仿宋" w:eastAsia="仿宋"/>
          <w:sz w:val="32"/>
          <w:szCs w:val="32"/>
        </w:rPr>
      </w:pPr>
      <w:bookmarkStart w:id="0" w:name="_GoBack"/>
      <w:bookmarkEnd w:id="0"/>
    </w:p>
    <w:p>
      <w:pPr>
        <w:spacing w:line="520" w:lineRule="exact"/>
        <w:jc w:val="both"/>
        <w:rPr>
          <w:rFonts w:ascii="仿宋" w:hAnsi="仿宋" w:eastAsia="仿宋"/>
          <w:sz w:val="32"/>
          <w:szCs w:val="32"/>
        </w:rPr>
      </w:pPr>
    </w:p>
    <w:p>
      <w:pPr>
        <w:spacing w:line="520" w:lineRule="exact"/>
        <w:jc w:val="right"/>
        <w:rPr>
          <w:rFonts w:ascii="仿宋" w:hAnsi="仿宋" w:eastAsia="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ascii="仿宋" w:hAnsi="仿宋" w:eastAsia="仿宋" w:cs="仿宋"/>
          <w:sz w:val="32"/>
          <w:szCs w:val="32"/>
        </w:rPr>
      </w:pPr>
      <w:r>
        <w:rPr>
          <w:rFonts w:hint="eastAsia" w:ascii="仿宋" w:hAnsi="仿宋" w:eastAsia="仿宋" w:cs="仿宋"/>
          <w:sz w:val="32"/>
          <w:szCs w:val="32"/>
        </w:rPr>
        <w:t>龙住保复字〔</w:t>
      </w:r>
      <w:r>
        <w:rPr>
          <w:rFonts w:ascii="仿宋" w:hAnsi="仿宋" w:eastAsia="仿宋" w:cs="仿宋"/>
          <w:sz w:val="32"/>
          <w:szCs w:val="32"/>
        </w:rPr>
        <w:t>2023</w:t>
      </w:r>
      <w:r>
        <w:rPr>
          <w:rFonts w:hint="eastAsia" w:ascii="仿宋" w:hAnsi="仿宋" w:eastAsia="仿宋" w:cs="仿宋"/>
          <w:sz w:val="32"/>
          <w:szCs w:val="32"/>
        </w:rPr>
        <w:t>〕第</w:t>
      </w:r>
      <w:r>
        <w:rPr>
          <w:rFonts w:hint="eastAsia" w:ascii="仿宋" w:hAnsi="仿宋" w:eastAsia="仿宋" w:cs="仿宋"/>
          <w:sz w:val="32"/>
          <w:szCs w:val="32"/>
          <w:lang w:val="en-US" w:eastAsia="zh-CN"/>
        </w:rPr>
        <w:t>6</w:t>
      </w:r>
      <w:r>
        <w:rPr>
          <w:rFonts w:hint="eastAsia" w:ascii="仿宋" w:hAnsi="仿宋" w:eastAsia="仿宋" w:cs="仿宋"/>
          <w:sz w:val="32"/>
          <w:szCs w:val="32"/>
        </w:rPr>
        <w:t>号</w:t>
      </w:r>
      <w:r>
        <w:rPr>
          <w:rFonts w:ascii="仿宋" w:hAnsi="仿宋" w:eastAsia="仿宋" w:cs="仿宋"/>
          <w:sz w:val="32"/>
          <w:szCs w:val="32"/>
        </w:rPr>
        <w:t>A</w:t>
      </w:r>
      <w:r>
        <w:rPr>
          <w:rFonts w:hint="eastAsia" w:ascii="仿宋" w:hAnsi="仿宋" w:eastAsia="仿宋" w:cs="仿宋"/>
          <w:sz w:val="32"/>
          <w:szCs w:val="32"/>
        </w:rPr>
        <w:t>类</w:t>
      </w:r>
      <w:r>
        <w:rPr>
          <w:rFonts w:ascii="仿宋" w:hAnsi="仿宋" w:eastAsia="仿宋" w:cs="仿宋"/>
          <w:sz w:val="32"/>
          <w:szCs w:val="32"/>
        </w:rPr>
        <w:t xml:space="preserve">          </w:t>
      </w:r>
    </w:p>
    <w:p>
      <w:pPr>
        <w:wordWrap w:val="0"/>
        <w:spacing w:line="312" w:lineRule="auto"/>
        <w:rPr>
          <w:rFonts w:ascii="??_GB2312" w:hAnsi="??_GB2312" w:cs="??_GB2312"/>
          <w:sz w:val="32"/>
          <w:szCs w:val="32"/>
        </w:rPr>
      </w:pPr>
    </w:p>
    <w:p>
      <w:pPr>
        <w:wordWrap w:val="0"/>
        <w:spacing w:line="520" w:lineRule="exact"/>
        <w:jc w:val="center"/>
        <w:rPr>
          <w:rFonts w:hint="eastAsia"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rPr>
        <w:t>关于县政协十届二次会议第17号提案的</w:t>
      </w:r>
    </w:p>
    <w:p>
      <w:pPr>
        <w:wordWrap w:val="0"/>
        <w:spacing w:line="520" w:lineRule="exact"/>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44"/>
          <w:szCs w:val="44"/>
        </w:rPr>
        <w:t>答    复</w:t>
      </w:r>
    </w:p>
    <w:p>
      <w:pPr>
        <w:wordWrap w:val="0"/>
        <w:spacing w:line="360" w:lineRule="auto"/>
        <w:jc w:val="left"/>
        <w:rPr>
          <w:rFonts w:ascii="仿宋_GB2312" w:hAnsi="仿宋_GB2312" w:eastAsia="仿宋_GB2312"/>
          <w:sz w:val="32"/>
          <w:szCs w:val="32"/>
        </w:rPr>
      </w:pPr>
    </w:p>
    <w:p>
      <w:pPr>
        <w:wordWrap w:val="0"/>
        <w:spacing w:line="520" w:lineRule="exact"/>
        <w:jc w:val="left"/>
        <w:rPr>
          <w:rFonts w:ascii="仿宋_GB2312" w:hAnsi="仿宋_GB2312" w:eastAsia="仿宋_GB2312"/>
          <w:sz w:val="32"/>
          <w:szCs w:val="32"/>
        </w:rPr>
      </w:pPr>
      <w:r>
        <w:rPr>
          <w:rFonts w:hint="eastAsia" w:ascii="仿宋_GB2312" w:hAnsi="仿宋_GB2312" w:eastAsia="仿宋_GB2312" w:cs="仿宋_GB2312"/>
          <w:sz w:val="32"/>
          <w:szCs w:val="32"/>
        </w:rPr>
        <w:t>刘小英委员：</w:t>
      </w:r>
    </w:p>
    <w:p>
      <w:pPr>
        <w:wordWrap w:val="0"/>
        <w:spacing w:line="52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您提出的《关于完善城区老旧小区改造的建议》已收悉，感谢您对我们工作的关心与支持。我单位认真办理该提案，现将办理情况答复如下：</w:t>
      </w:r>
    </w:p>
    <w:p>
      <w:pPr>
        <w:pStyle w:val="5"/>
        <w:spacing w:before="0" w:beforeAutospacing="0" w:after="0" w:afterAutospacing="0" w:line="520" w:lineRule="exact"/>
        <w:ind w:firstLine="420"/>
        <w:jc w:val="both"/>
        <w:rPr>
          <w:rFonts w:ascii="仿宋_GB2312" w:hAnsi="仿宋_GB2312" w:eastAsia="仿宋_GB2312"/>
          <w:sz w:val="32"/>
          <w:szCs w:val="32"/>
        </w:rPr>
      </w:pPr>
      <w:r>
        <w:rPr>
          <w:rFonts w:hint="eastAsia" w:ascii="仿宋_GB2312" w:hAnsi="仿宋_GB2312" w:eastAsia="仿宋_GB2312" w:cs="仿宋_GB2312"/>
          <w:sz w:val="32"/>
          <w:szCs w:val="32"/>
        </w:rPr>
        <w:t>城镇老旧小区改造是重大民生工程，对满足人民群众美好生活需要，推进城市更新和开发建设方式转型，促进我县经济高质量发展具有十分重要的意义。根据城镇居民老旧小区改造的相关政策，城镇老旧小区改造的资金来源为上级财政补助资金、县本级资金和居民自筹三部分，改造内容分为基础类、完善类、提升类</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类，以基础类改造为重点。</w:t>
      </w:r>
    </w:p>
    <w:p>
      <w:pPr>
        <w:pStyle w:val="5"/>
        <w:spacing w:before="0" w:beforeAutospacing="0" w:after="0" w:afterAutospacing="0" w:line="520" w:lineRule="exact"/>
        <w:ind w:firstLine="640" w:firstLineChars="200"/>
        <w:jc w:val="both"/>
        <w:rPr>
          <w:rFonts w:ascii="黑体" w:hAnsi="黑体" w:eastAsia="黑体"/>
          <w:sz w:val="32"/>
          <w:szCs w:val="32"/>
        </w:rPr>
      </w:pPr>
      <w:r>
        <w:rPr>
          <w:rFonts w:hint="eastAsia" w:ascii="黑体" w:hAnsi="黑体" w:eastAsia="黑体" w:cs="黑体"/>
          <w:sz w:val="32"/>
          <w:szCs w:val="32"/>
        </w:rPr>
        <w:t>一、基本政策</w:t>
      </w:r>
    </w:p>
    <w:p>
      <w:pPr>
        <w:pStyle w:val="5"/>
        <w:spacing w:before="0" w:beforeAutospacing="0" w:after="0" w:afterAutospacing="0" w:line="520" w:lineRule="exact"/>
        <w:ind w:firstLine="640" w:firstLineChars="200"/>
        <w:jc w:val="both"/>
        <w:rPr>
          <w:rFonts w:ascii="仿宋_GB2312" w:hAnsi="仿宋_GB2312" w:eastAsia="仿宋_GB2312"/>
          <w:sz w:val="32"/>
          <w:szCs w:val="32"/>
        </w:rPr>
      </w:pPr>
      <w:r>
        <w:rPr>
          <w:rFonts w:ascii="楷体" w:hAnsi="楷体" w:eastAsia="楷体" w:cs="楷体"/>
          <w:sz w:val="32"/>
          <w:szCs w:val="32"/>
        </w:rPr>
        <w:t>1.</w:t>
      </w:r>
      <w:r>
        <w:rPr>
          <w:rFonts w:hint="eastAsia" w:ascii="楷体" w:hAnsi="楷体" w:eastAsia="楷体" w:cs="楷体"/>
          <w:sz w:val="32"/>
          <w:szCs w:val="32"/>
        </w:rPr>
        <w:t>基础类。</w:t>
      </w:r>
      <w:r>
        <w:rPr>
          <w:rFonts w:hint="eastAsia" w:ascii="仿宋_GB2312" w:hAnsi="仿宋_GB2312" w:eastAsia="仿宋_GB2312" w:cs="仿宋_GB2312"/>
          <w:sz w:val="32"/>
          <w:szCs w:val="32"/>
        </w:rPr>
        <w:t>为满足居民安全需要和基本生活需求的内容，主要是市政配套基础设施改造提升以及小区内建筑物屋面、外墙、楼梯等公共部位维修等。其中，改造提升市政配套基础设施包括改造提升小区内部及与小区联系的供水、排水、供电、弱电、道路、供气、供热、消防、安防、生活垃圾分类、移动通信等基础设施，以及光纤入户、架空线规整（入地）等。</w:t>
      </w:r>
    </w:p>
    <w:p>
      <w:pPr>
        <w:pStyle w:val="5"/>
        <w:spacing w:before="0" w:beforeAutospacing="0" w:after="0" w:afterAutospacing="0" w:line="520" w:lineRule="exact"/>
        <w:ind w:firstLine="640" w:firstLineChars="200"/>
        <w:jc w:val="both"/>
        <w:rPr>
          <w:rFonts w:ascii="仿宋_GB2312" w:hAnsi="仿宋_GB2312" w:eastAsia="仿宋_GB2312"/>
          <w:sz w:val="32"/>
          <w:szCs w:val="32"/>
        </w:rPr>
      </w:pPr>
      <w:r>
        <w:rPr>
          <w:rFonts w:ascii="楷体" w:hAnsi="楷体" w:eastAsia="楷体" w:cs="楷体"/>
          <w:sz w:val="32"/>
          <w:szCs w:val="32"/>
        </w:rPr>
        <w:t>2.</w:t>
      </w:r>
      <w:r>
        <w:rPr>
          <w:rFonts w:hint="eastAsia" w:ascii="楷体" w:hAnsi="楷体" w:eastAsia="楷体" w:cs="楷体"/>
          <w:sz w:val="32"/>
          <w:szCs w:val="32"/>
        </w:rPr>
        <w:t>完善类。</w:t>
      </w:r>
      <w:r>
        <w:rPr>
          <w:rFonts w:hint="eastAsia" w:ascii="仿宋_GB2312" w:hAnsi="仿宋_GB2312" w:eastAsia="仿宋_GB2312" w:cs="仿宋_GB2312"/>
          <w:sz w:val="32"/>
          <w:szCs w:val="32"/>
        </w:rPr>
        <w:t>为满足居民生活便利需要和改善型生活需求的内容，主要是环境及配套设施改造建设、小区内建筑节能改造、有条件的楼栋加装电梯等。其中，改造建设环境及配套设施包括拆除违法建设，整治小区及周边绿化、照明等环境，改造或建设小区及周边适老设施、无障碍设施、停车库（场）、电动自行车及汽车充电设施、智能快件箱、智能信包箱、文化休闲设施、体育健身设施、物业用房等配套设施。</w:t>
      </w:r>
    </w:p>
    <w:p>
      <w:pPr>
        <w:pStyle w:val="5"/>
        <w:spacing w:before="0" w:beforeAutospacing="0" w:after="0" w:afterAutospacing="0" w:line="520" w:lineRule="exact"/>
        <w:ind w:firstLine="640" w:firstLineChars="200"/>
        <w:jc w:val="both"/>
        <w:rPr>
          <w:rFonts w:ascii="仿宋_GB2312" w:hAnsi="仿宋_GB2312" w:eastAsia="仿宋_GB2312"/>
          <w:sz w:val="32"/>
          <w:szCs w:val="32"/>
        </w:rPr>
      </w:pPr>
      <w:r>
        <w:rPr>
          <w:rFonts w:ascii="楷体" w:hAnsi="楷体" w:eastAsia="楷体" w:cs="楷体"/>
          <w:sz w:val="32"/>
          <w:szCs w:val="32"/>
        </w:rPr>
        <w:t>3.</w:t>
      </w:r>
      <w:r>
        <w:rPr>
          <w:rFonts w:hint="eastAsia" w:ascii="楷体" w:hAnsi="楷体" w:eastAsia="楷体" w:cs="楷体"/>
          <w:sz w:val="32"/>
          <w:szCs w:val="32"/>
        </w:rPr>
        <w:t>提升类。</w:t>
      </w:r>
      <w:r>
        <w:rPr>
          <w:rFonts w:hint="eastAsia" w:ascii="仿宋_GB2312" w:hAnsi="仿宋_GB2312" w:eastAsia="仿宋_GB2312" w:cs="仿宋_GB2312"/>
          <w:sz w:val="32"/>
          <w:szCs w:val="32"/>
        </w:rPr>
        <w:t>为丰富社区服务供给、提升居民生活品质、立足小区及周边实际条件积极推进的内容，主要是公共服务设施配套建设及其智慧化改造，包括改造或建设小区及周边的社区综合服务设施、卫生服务站等公共卫生设施、幼儿园等教育设施、周界防护等智能感知设施，以及养老、托育、助餐、家政保洁、便民市场、便利店、邮政快递末端综合服务站等社区专项服务设施。</w:t>
      </w:r>
    </w:p>
    <w:p>
      <w:pPr>
        <w:pStyle w:val="5"/>
        <w:spacing w:before="0" w:beforeAutospacing="0" w:after="0" w:afterAutospacing="0" w:line="520" w:lineRule="exact"/>
        <w:ind w:firstLine="640" w:firstLineChars="200"/>
        <w:jc w:val="both"/>
        <w:rPr>
          <w:rFonts w:ascii="仿宋_GB2312" w:hAnsi="仿宋_GB2312" w:eastAsia="仿宋_GB2312"/>
          <w:sz w:val="32"/>
          <w:szCs w:val="32"/>
        </w:rPr>
      </w:pPr>
      <w:r>
        <w:rPr>
          <w:rFonts w:hint="eastAsia" w:ascii="仿宋_GB2312" w:hAnsi="仿宋_GB2312" w:eastAsia="仿宋_GB2312" w:cs="仿宋_GB2312"/>
          <w:sz w:val="32"/>
          <w:szCs w:val="32"/>
        </w:rPr>
        <w:t>结合实际，</w:t>
      </w:r>
      <w:r>
        <w:rPr>
          <w:rFonts w:hint="eastAsia" w:ascii="仿宋_GB2312" w:hAnsi="仿宋_GB2312" w:eastAsia="仿宋_GB2312" w:cs="仿宋_GB2312"/>
          <w:sz w:val="32"/>
          <w:szCs w:val="32"/>
          <w:shd w:val="clear" w:color="auto" w:fill="FFFFFF"/>
        </w:rPr>
        <w:t>当前</w:t>
      </w:r>
      <w:r>
        <w:rPr>
          <w:rFonts w:hint="eastAsia" w:ascii="仿宋_GB2312" w:hAnsi="仿宋_GB2312" w:eastAsia="仿宋_GB2312" w:cs="仿宋_GB2312"/>
          <w:sz w:val="32"/>
          <w:szCs w:val="32"/>
        </w:rPr>
        <w:t>我县</w:t>
      </w:r>
      <w:r>
        <w:rPr>
          <w:rFonts w:hint="eastAsia" w:ascii="仿宋_GB2312" w:hAnsi="仿宋_GB2312" w:eastAsia="仿宋_GB2312" w:cs="仿宋_GB2312"/>
          <w:sz w:val="32"/>
          <w:szCs w:val="32"/>
          <w:shd w:val="clear" w:color="auto" w:fill="FFFFFF"/>
        </w:rPr>
        <w:t>老旧小区改造</w:t>
      </w:r>
      <w:r>
        <w:rPr>
          <w:rFonts w:hint="eastAsia" w:ascii="仿宋_GB2312" w:hAnsi="仿宋_GB2312" w:eastAsia="仿宋_GB2312" w:cs="仿宋_GB2312"/>
          <w:sz w:val="32"/>
          <w:szCs w:val="32"/>
        </w:rPr>
        <w:t>主要以拆除违法建设、雨污分流、管线下地、小区道路、围墙拆除、打通交通微循环、安防、消防等基础类改造为重点，着力改善居民小区生活环境和消防安全。</w:t>
      </w:r>
    </w:p>
    <w:p>
      <w:pPr>
        <w:widowControl w:val="0"/>
        <w:spacing w:line="52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我县</w:t>
      </w:r>
      <w:r>
        <w:rPr>
          <w:rFonts w:hint="eastAsia" w:ascii="仿宋_GB2312" w:eastAsia="仿宋_GB2312" w:cs="仿宋_GB2312"/>
          <w:sz w:val="32"/>
          <w:szCs w:val="32"/>
        </w:rPr>
        <w:t>成立了常务副县长任组长，主管副县长任副组长，相关单位主要负责人为成员的老旧小区改造工作领导小组，制定了总体工作方案和年度工作方案。目前，</w:t>
      </w:r>
      <w:r>
        <w:rPr>
          <w:rFonts w:hint="eastAsia" w:ascii="仿宋_GB2312" w:hAnsi="仿宋_GB2312" w:eastAsia="仿宋_GB2312" w:cs="仿宋_GB2312"/>
          <w:sz w:val="32"/>
          <w:szCs w:val="32"/>
        </w:rPr>
        <w:t>我中心正在实施的</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个老旧小区改造项目：亭寺堡</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茶亭片区老旧小区改造、北门菜街片区老旧小区改造、</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年老旧小区改造项目、</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年老旧小区改造项目、</w:t>
      </w:r>
      <w:r>
        <w:rPr>
          <w:rFonts w:ascii="仿宋_GB2312" w:hAnsi="仿宋_GB2312" w:eastAsia="仿宋_GB2312" w:cs="仿宋_GB2312"/>
          <w:sz w:val="32"/>
          <w:szCs w:val="32"/>
        </w:rPr>
        <w:t>2022</w:t>
      </w:r>
      <w:r>
        <w:rPr>
          <w:rFonts w:hint="eastAsia" w:ascii="仿宋_GB2312" w:hAnsi="仿宋_GB2312" w:eastAsia="仿宋_GB2312" w:cs="仿宋_GB2312"/>
          <w:sz w:val="32"/>
          <w:szCs w:val="32"/>
        </w:rPr>
        <w:t>年老旧小区改造项目。</w:t>
      </w:r>
    </w:p>
    <w:p>
      <w:pPr>
        <w:spacing w:line="520" w:lineRule="exact"/>
        <w:ind w:left="630"/>
        <w:rPr>
          <w:rFonts w:ascii="黑体" w:hAnsi="黑体" w:eastAsia="黑体"/>
          <w:sz w:val="32"/>
          <w:szCs w:val="32"/>
        </w:rPr>
      </w:pPr>
      <w:r>
        <w:rPr>
          <w:rFonts w:hint="eastAsia" w:ascii="黑体" w:hAnsi="黑体" w:eastAsia="黑体" w:cs="黑体"/>
          <w:sz w:val="32"/>
          <w:szCs w:val="32"/>
        </w:rPr>
        <w:t>二、项目滞后的原因</w:t>
      </w:r>
    </w:p>
    <w:p>
      <w:pPr>
        <w:spacing w:line="520" w:lineRule="exact"/>
        <w:ind w:firstLine="640" w:firstLineChars="200"/>
        <w:rPr>
          <w:rFonts w:ascii="仿宋" w:hAnsi="仿宋" w:eastAsia="仿宋"/>
          <w:sz w:val="32"/>
          <w:szCs w:val="32"/>
        </w:rPr>
      </w:pPr>
      <w:r>
        <w:rPr>
          <w:rFonts w:ascii="仿宋" w:hAnsi="仿宋" w:eastAsia="仿宋" w:cs="仿宋"/>
          <w:sz w:val="32"/>
          <w:szCs w:val="32"/>
        </w:rPr>
        <w:t>1</w:t>
      </w:r>
      <w:r>
        <w:rPr>
          <w:rFonts w:hint="eastAsia" w:ascii="仿宋" w:hAnsi="仿宋" w:eastAsia="仿宋" w:cs="仿宋"/>
          <w:sz w:val="32"/>
          <w:szCs w:val="32"/>
        </w:rPr>
        <w:t>、连续的新冠疫情对工程施工影响较大；</w:t>
      </w:r>
    </w:p>
    <w:p>
      <w:pPr>
        <w:spacing w:line="520" w:lineRule="exact"/>
        <w:ind w:firstLine="640" w:firstLineChars="200"/>
        <w:rPr>
          <w:rFonts w:ascii="仿宋" w:hAnsi="仿宋" w:eastAsia="仿宋"/>
          <w:sz w:val="32"/>
          <w:szCs w:val="32"/>
        </w:rPr>
      </w:pPr>
      <w:r>
        <w:rPr>
          <w:rFonts w:ascii="仿宋" w:hAnsi="仿宋" w:eastAsia="仿宋" w:cs="仿宋"/>
          <w:sz w:val="32"/>
          <w:szCs w:val="32"/>
        </w:rPr>
        <w:t>2</w:t>
      </w:r>
      <w:r>
        <w:rPr>
          <w:rFonts w:hint="eastAsia" w:ascii="仿宋" w:hAnsi="仿宋" w:eastAsia="仿宋" w:cs="仿宋"/>
          <w:sz w:val="32"/>
          <w:szCs w:val="32"/>
        </w:rPr>
        <w:t>、施工图与现场实际不符，设计优化调整；</w:t>
      </w:r>
    </w:p>
    <w:p>
      <w:pPr>
        <w:spacing w:line="520" w:lineRule="exact"/>
        <w:ind w:firstLine="640" w:firstLineChars="200"/>
        <w:rPr>
          <w:rFonts w:ascii="仿宋" w:hAnsi="仿宋" w:eastAsia="仿宋"/>
          <w:sz w:val="32"/>
          <w:szCs w:val="32"/>
        </w:rPr>
      </w:pPr>
      <w:r>
        <w:rPr>
          <w:rFonts w:ascii="仿宋" w:hAnsi="仿宋" w:eastAsia="仿宋" w:cs="仿宋"/>
          <w:sz w:val="32"/>
          <w:szCs w:val="32"/>
        </w:rPr>
        <w:t>3</w:t>
      </w:r>
      <w:r>
        <w:rPr>
          <w:rFonts w:hint="eastAsia" w:ascii="仿宋" w:hAnsi="仿宋" w:eastAsia="仿宋" w:cs="仿宋"/>
          <w:sz w:val="32"/>
          <w:szCs w:val="32"/>
        </w:rPr>
        <w:t>、施工环境较差。</w:t>
      </w:r>
      <w:r>
        <w:rPr>
          <w:rFonts w:hint="eastAsia" w:ascii="仿宋" w:hAnsi="仿宋" w:eastAsia="仿宋" w:cs="仿宋"/>
          <w:b/>
          <w:bCs/>
          <w:sz w:val="32"/>
          <w:szCs w:val="32"/>
        </w:rPr>
        <w:t>一是</w:t>
      </w:r>
      <w:r>
        <w:rPr>
          <w:rFonts w:hint="eastAsia" w:ascii="仿宋" w:hAnsi="仿宋" w:eastAsia="仿宋" w:cs="仿宋"/>
          <w:sz w:val="32"/>
          <w:szCs w:val="32"/>
        </w:rPr>
        <w:t>目前我县现阶段老旧小区改造为基础类改造，部分居民提出要进行立面改造，要求无法满足；</w:t>
      </w:r>
      <w:r>
        <w:rPr>
          <w:rFonts w:hint="eastAsia" w:ascii="仿宋" w:hAnsi="仿宋" w:eastAsia="仿宋" w:cs="仿宋"/>
          <w:b/>
          <w:bCs/>
          <w:sz w:val="32"/>
          <w:szCs w:val="32"/>
        </w:rPr>
        <w:t>二是</w:t>
      </w:r>
      <w:r>
        <w:rPr>
          <w:rFonts w:hint="eastAsia" w:ascii="仿宋" w:hAnsi="仿宋" w:eastAsia="仿宋" w:cs="仿宋"/>
          <w:sz w:val="32"/>
          <w:szCs w:val="32"/>
        </w:rPr>
        <w:t>违建拆除难度大；</w:t>
      </w:r>
      <w:r>
        <w:rPr>
          <w:rFonts w:hint="eastAsia" w:ascii="仿宋" w:hAnsi="仿宋" w:eastAsia="仿宋" w:cs="仿宋"/>
          <w:b/>
          <w:bCs/>
          <w:sz w:val="32"/>
          <w:szCs w:val="32"/>
        </w:rPr>
        <w:t>三是</w:t>
      </w:r>
      <w:r>
        <w:rPr>
          <w:rFonts w:hint="eastAsia" w:ascii="仿宋" w:hAnsi="仿宋" w:eastAsia="仿宋" w:cs="仿宋"/>
          <w:sz w:val="32"/>
          <w:szCs w:val="32"/>
        </w:rPr>
        <w:t>地下管网复杂；</w:t>
      </w:r>
      <w:r>
        <w:rPr>
          <w:rFonts w:hint="eastAsia" w:ascii="仿宋" w:hAnsi="仿宋" w:eastAsia="仿宋" w:cs="仿宋"/>
          <w:b/>
          <w:bCs/>
          <w:sz w:val="32"/>
          <w:szCs w:val="32"/>
        </w:rPr>
        <w:t>四是</w:t>
      </w:r>
      <w:r>
        <w:rPr>
          <w:rFonts w:hint="eastAsia" w:ascii="仿宋" w:hAnsi="仿宋" w:eastAsia="仿宋" w:cs="仿宋"/>
          <w:sz w:val="32"/>
          <w:szCs w:val="32"/>
        </w:rPr>
        <w:t>范围内学校、医院、市场等人员流动频繁，路网的提质改造难度大、阻力多。</w:t>
      </w:r>
    </w:p>
    <w:p>
      <w:pPr>
        <w:spacing w:line="520" w:lineRule="exact"/>
        <w:ind w:firstLine="640" w:firstLineChars="200"/>
        <w:rPr>
          <w:rFonts w:ascii="黑体" w:hAnsi="黑体" w:eastAsia="黑体"/>
          <w:sz w:val="32"/>
          <w:szCs w:val="32"/>
        </w:rPr>
      </w:pPr>
      <w:r>
        <w:rPr>
          <w:rFonts w:hint="eastAsia" w:ascii="黑体" w:hAnsi="黑体" w:eastAsia="黑体" w:cs="黑体"/>
          <w:sz w:val="32"/>
          <w:szCs w:val="32"/>
        </w:rPr>
        <w:t>二、下步工作打算</w:t>
      </w:r>
    </w:p>
    <w:p>
      <w:pPr>
        <w:spacing w:line="520" w:lineRule="exact"/>
        <w:ind w:firstLine="643" w:firstLineChars="200"/>
        <w:rPr>
          <w:rFonts w:ascii="楷体" w:hAnsi="楷体" w:eastAsia="楷体"/>
          <w:b/>
          <w:bCs/>
          <w:sz w:val="32"/>
          <w:szCs w:val="32"/>
        </w:rPr>
      </w:pPr>
      <w:r>
        <w:rPr>
          <w:rFonts w:ascii="楷体" w:hAnsi="楷体" w:eastAsia="楷体" w:cs="楷体"/>
          <w:b/>
          <w:bCs/>
          <w:sz w:val="32"/>
          <w:szCs w:val="32"/>
        </w:rPr>
        <w:t>1</w:t>
      </w:r>
      <w:r>
        <w:rPr>
          <w:rFonts w:hint="eastAsia" w:ascii="楷体" w:hAnsi="楷体" w:eastAsia="楷体" w:cs="楷体"/>
          <w:b/>
          <w:bCs/>
          <w:sz w:val="32"/>
          <w:szCs w:val="32"/>
        </w:rPr>
        <w:t>、倒排工期，挂图作战。</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与相关职能部门一道督促施工单位制定科学严谨的施工组织计划，切实推进我县老旧小区改造工程施工进度，分两步走。</w:t>
      </w:r>
    </w:p>
    <w:p>
      <w:pPr>
        <w:numPr>
          <w:ilvl w:val="0"/>
          <w:numId w:val="1"/>
        </w:numPr>
        <w:spacing w:line="520" w:lineRule="exact"/>
        <w:ind w:firstLine="640" w:firstLineChars="200"/>
        <w:rPr>
          <w:rFonts w:ascii="仿宋" w:hAnsi="仿宋" w:eastAsia="仿宋"/>
          <w:sz w:val="32"/>
          <w:szCs w:val="32"/>
        </w:rPr>
      </w:pPr>
      <w:r>
        <w:rPr>
          <w:rFonts w:hint="eastAsia" w:ascii="仿宋" w:hAnsi="仿宋" w:eastAsia="仿宋" w:cs="仿宋"/>
          <w:sz w:val="32"/>
          <w:szCs w:val="32"/>
        </w:rPr>
        <w:t>今年年底前，完成已动工小区的施工任务；</w:t>
      </w:r>
    </w:p>
    <w:p>
      <w:pPr>
        <w:numPr>
          <w:ilvl w:val="0"/>
          <w:numId w:val="1"/>
        </w:numPr>
        <w:spacing w:line="520" w:lineRule="exact"/>
        <w:ind w:firstLine="640" w:firstLineChars="200"/>
        <w:rPr>
          <w:rFonts w:ascii="仿宋" w:hAnsi="仿宋" w:eastAsia="仿宋"/>
          <w:sz w:val="32"/>
          <w:szCs w:val="32"/>
        </w:rPr>
      </w:pPr>
      <w:r>
        <w:rPr>
          <w:rFonts w:hint="eastAsia" w:ascii="仿宋" w:hAnsi="仿宋" w:eastAsia="仿宋" w:cs="仿宋"/>
          <w:sz w:val="32"/>
          <w:szCs w:val="32"/>
        </w:rPr>
        <w:t>目前未动工小区，按照施工计划逐步完成施工任务。</w:t>
      </w:r>
    </w:p>
    <w:p>
      <w:pPr>
        <w:spacing w:line="520" w:lineRule="exact"/>
        <w:ind w:firstLine="643" w:firstLineChars="200"/>
        <w:rPr>
          <w:rFonts w:ascii="楷体" w:hAnsi="楷体" w:eastAsia="楷体"/>
          <w:b/>
          <w:bCs/>
          <w:sz w:val="32"/>
          <w:szCs w:val="32"/>
        </w:rPr>
      </w:pPr>
      <w:r>
        <w:rPr>
          <w:rFonts w:ascii="楷体" w:hAnsi="楷体" w:eastAsia="楷体" w:cs="楷体"/>
          <w:b/>
          <w:bCs/>
          <w:sz w:val="32"/>
          <w:szCs w:val="32"/>
        </w:rPr>
        <w:t>2</w:t>
      </w:r>
      <w:r>
        <w:rPr>
          <w:rFonts w:hint="eastAsia" w:ascii="楷体" w:hAnsi="楷体" w:eastAsia="楷体" w:cs="楷体"/>
          <w:b/>
          <w:bCs/>
          <w:sz w:val="32"/>
          <w:szCs w:val="32"/>
        </w:rPr>
        <w:t>、加大施工监督力度。</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一是加大工程施工相关职能部门监督、监管力度；</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二是加大小区业主监督力度。要做到保证施工进度的同时，保障施工质量。</w:t>
      </w:r>
    </w:p>
    <w:p>
      <w:pPr>
        <w:spacing w:line="520" w:lineRule="exact"/>
        <w:ind w:firstLine="643" w:firstLineChars="200"/>
        <w:rPr>
          <w:rFonts w:ascii="楷体" w:hAnsi="楷体" w:eastAsia="楷体"/>
          <w:b/>
          <w:bCs/>
          <w:sz w:val="32"/>
          <w:szCs w:val="32"/>
        </w:rPr>
      </w:pPr>
      <w:r>
        <w:rPr>
          <w:rFonts w:ascii="楷体" w:hAnsi="楷体" w:eastAsia="楷体" w:cs="楷体"/>
          <w:b/>
          <w:bCs/>
          <w:sz w:val="32"/>
          <w:szCs w:val="32"/>
        </w:rPr>
        <w:t>3</w:t>
      </w:r>
      <w:r>
        <w:rPr>
          <w:rFonts w:hint="eastAsia" w:ascii="楷体" w:hAnsi="楷体" w:eastAsia="楷体" w:cs="楷体"/>
          <w:b/>
          <w:bCs/>
          <w:sz w:val="32"/>
          <w:szCs w:val="32"/>
        </w:rPr>
        <w:t>、加大宣传，营造氛围。</w:t>
      </w:r>
    </w:p>
    <w:p>
      <w:pPr>
        <w:spacing w:line="520" w:lineRule="exact"/>
        <w:ind w:firstLine="643" w:firstLineChars="200"/>
        <w:rPr>
          <w:rFonts w:ascii="仿宋" w:hAnsi="仿宋" w:eastAsia="仿宋" w:cs="仿宋"/>
          <w:sz w:val="32"/>
          <w:szCs w:val="32"/>
        </w:rPr>
      </w:pPr>
      <w:r>
        <w:rPr>
          <w:rFonts w:hint="eastAsia" w:ascii="仿宋" w:hAnsi="仿宋" w:eastAsia="仿宋" w:cs="仿宋"/>
          <w:b/>
          <w:bCs/>
          <w:sz w:val="32"/>
          <w:szCs w:val="32"/>
        </w:rPr>
        <w:t>一是加大媒体宣传力度。</w:t>
      </w:r>
      <w:r>
        <w:rPr>
          <w:rFonts w:hint="eastAsia" w:ascii="仿宋" w:hAnsi="仿宋" w:eastAsia="仿宋" w:cs="仿宋"/>
          <w:sz w:val="32"/>
          <w:szCs w:val="32"/>
        </w:rPr>
        <w:t>积极组稿或提供素材，把老旧小区改造主要政策、进展情况、创新做法、典型经验及工作成效等，及时向县政务网、县广电台等媒体报送宣传材料。</w:t>
      </w:r>
      <w:r>
        <w:rPr>
          <w:rFonts w:ascii="仿宋" w:hAnsi="仿宋" w:eastAsia="仿宋" w:cs="仿宋"/>
          <w:sz w:val="32"/>
          <w:szCs w:val="32"/>
        </w:rPr>
        <w:t xml:space="preserve"> </w:t>
      </w:r>
    </w:p>
    <w:p>
      <w:pPr>
        <w:spacing w:line="520" w:lineRule="exact"/>
        <w:ind w:firstLine="643" w:firstLineChars="200"/>
        <w:rPr>
          <w:rFonts w:ascii="仿宋" w:hAnsi="仿宋" w:eastAsia="仿宋"/>
          <w:sz w:val="32"/>
          <w:szCs w:val="32"/>
        </w:rPr>
      </w:pPr>
      <w:r>
        <w:rPr>
          <w:rFonts w:hint="eastAsia" w:ascii="仿宋" w:hAnsi="仿宋" w:eastAsia="仿宋" w:cs="仿宋"/>
          <w:b/>
          <w:bCs/>
          <w:sz w:val="32"/>
          <w:szCs w:val="32"/>
        </w:rPr>
        <w:t>二是加强社会宣传。</w:t>
      </w:r>
      <w:r>
        <w:rPr>
          <w:rFonts w:hint="eastAsia" w:ascii="仿宋" w:hAnsi="仿宋" w:eastAsia="仿宋" w:cs="仿宋"/>
          <w:sz w:val="32"/>
          <w:szCs w:val="32"/>
        </w:rPr>
        <w:t>通过制作宣传栏、张贴标语、悬挂横幅宣传老旧小区改造政策等，面对面向市民开展宣传，扩大覆盖面，进一步提升宣传实效，提高广大市民对老旧小区改造政策知晓率。</w:t>
      </w:r>
    </w:p>
    <w:p>
      <w:pPr>
        <w:spacing w:line="520" w:lineRule="exact"/>
        <w:ind w:firstLine="640" w:firstLineChars="200"/>
        <w:rPr>
          <w:rFonts w:ascii="仿宋" w:hAnsi="仿宋" w:eastAsia="仿宋"/>
          <w:sz w:val="32"/>
          <w:szCs w:val="32"/>
        </w:rPr>
      </w:pPr>
      <w:r>
        <w:rPr>
          <w:rFonts w:hint="eastAsia" w:ascii="仿宋" w:hAnsi="仿宋" w:eastAsia="仿宋" w:cs="仿宋"/>
          <w:sz w:val="32"/>
          <w:szCs w:val="32"/>
        </w:rPr>
        <w:t>通过大力宣传，增强居民了解、参与老旧小区改造这一民生工程的积极性，赢得广大市民对老旧小区改造的理解和支持，为老旧小区改造各项工作打下坚实的群众基础。</w:t>
      </w:r>
    </w:p>
    <w:p>
      <w:pPr>
        <w:spacing w:line="520" w:lineRule="exact"/>
        <w:ind w:firstLine="643" w:firstLineChars="200"/>
        <w:rPr>
          <w:rFonts w:ascii="仿宋" w:hAnsi="仿宋" w:eastAsia="仿宋"/>
          <w:b/>
          <w:bCs/>
          <w:sz w:val="32"/>
          <w:szCs w:val="32"/>
        </w:rPr>
      </w:pPr>
    </w:p>
    <w:p>
      <w:pPr>
        <w:wordWrap w:val="0"/>
        <w:spacing w:line="520" w:lineRule="exact"/>
        <w:rPr>
          <w:rFonts w:ascii="仿宋_GB2312" w:hAnsi="仿宋_GB2312" w:eastAsia="仿宋_GB2312"/>
          <w:sz w:val="32"/>
          <w:szCs w:val="32"/>
        </w:rPr>
      </w:pPr>
    </w:p>
    <w:p>
      <w:pPr>
        <w:wordWrap w:val="0"/>
        <w:spacing w:line="520" w:lineRule="exact"/>
        <w:ind w:firstLine="640" w:firstLineChars="200"/>
        <w:rPr>
          <w:rFonts w:ascii="仿宋_GB2312" w:hAnsi="仿宋_GB2312" w:eastAsia="仿宋_GB2312"/>
          <w:sz w:val="32"/>
          <w:szCs w:val="32"/>
        </w:rPr>
      </w:pPr>
    </w:p>
    <w:p>
      <w:pPr>
        <w:wordWrap w:val="0"/>
        <w:spacing w:line="520" w:lineRule="exact"/>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签发领导：张磊</w:t>
      </w:r>
    </w:p>
    <w:p>
      <w:pPr>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承办人员：彭友</w:t>
      </w:r>
      <w:r>
        <w:rPr>
          <w:rFonts w:ascii="仿宋_GB2312" w:hAnsi="仿宋_GB2312" w:eastAsia="仿宋_GB2312" w:cs="仿宋_GB2312"/>
          <w:sz w:val="32"/>
          <w:szCs w:val="32"/>
        </w:rPr>
        <w:t xml:space="preserve">  </w:t>
      </w:r>
    </w:p>
    <w:p>
      <w:pPr>
        <w:spacing w:line="520" w:lineRule="exact"/>
        <w:ind w:firstLine="320" w:firstLineChars="1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0743-6233145</w:t>
      </w:r>
    </w:p>
    <w:p>
      <w:pPr>
        <w:spacing w:line="520" w:lineRule="exact"/>
        <w:ind w:firstLine="320" w:firstLineChars="100"/>
        <w:rPr>
          <w:rFonts w:ascii="仿宋_GB2312" w:hAnsi="仿宋_GB2312" w:eastAsia="仿宋_GB2312" w:cs="仿宋_GB2312"/>
          <w:sz w:val="32"/>
          <w:szCs w:val="32"/>
        </w:rPr>
      </w:pPr>
    </w:p>
    <w:p>
      <w:pPr>
        <w:wordWrap w:val="0"/>
        <w:spacing w:line="520" w:lineRule="exact"/>
        <w:ind w:firstLine="4480" w:firstLineChars="1400"/>
        <w:rPr>
          <w:rFonts w:ascii="仿宋_GB2312" w:hAnsi="仿宋_GB2312" w:eastAsia="仿宋_GB2312"/>
          <w:sz w:val="32"/>
          <w:szCs w:val="32"/>
        </w:rPr>
      </w:pPr>
    </w:p>
    <w:p>
      <w:pPr>
        <w:wordWrap w:val="0"/>
        <w:spacing w:line="520" w:lineRule="exact"/>
        <w:ind w:firstLine="4480" w:firstLineChars="1400"/>
        <w:rPr>
          <w:rFonts w:ascii="仿宋_GB2312" w:hAnsi="仿宋_GB2312" w:eastAsia="仿宋_GB2312"/>
          <w:sz w:val="32"/>
          <w:szCs w:val="32"/>
        </w:rPr>
      </w:pPr>
    </w:p>
    <w:p>
      <w:pPr>
        <w:wordWrap w:val="0"/>
        <w:spacing w:line="520" w:lineRule="exact"/>
        <w:ind w:firstLine="4480" w:firstLineChars="1400"/>
        <w:rPr>
          <w:rFonts w:ascii="仿宋_GB2312" w:hAnsi="仿宋_GB2312" w:eastAsia="仿宋_GB2312"/>
          <w:sz w:val="32"/>
          <w:szCs w:val="32"/>
        </w:rPr>
      </w:pPr>
      <w:r>
        <w:rPr>
          <w:rFonts w:hint="eastAsia" w:ascii="仿宋_GB2312" w:hAnsi="仿宋_GB2312" w:eastAsia="仿宋_GB2312" w:cs="仿宋_GB2312"/>
          <w:sz w:val="32"/>
          <w:szCs w:val="32"/>
        </w:rPr>
        <w:t>龙山县住房保障服务中心</w:t>
      </w:r>
    </w:p>
    <w:p>
      <w:pPr>
        <w:wordWrap w:val="0"/>
        <w:spacing w:line="520" w:lineRule="exact"/>
        <w:ind w:firstLine="5120" w:firstLineChars="1600"/>
        <w:rPr>
          <w:rFonts w:ascii="仿宋_GB2312" w:hAnsi="仿宋_GB2312" w:eastAsia="仿宋_GB2312"/>
          <w:sz w:val="32"/>
          <w:szCs w:val="32"/>
        </w:rPr>
      </w:pP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_GB2312">
    <w:altName w:val="Calibri"/>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1D244"/>
    <w:multiLevelType w:val="singleLevel"/>
    <w:tmpl w:val="F191D24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MGI0MDU2ZTYwNzc0MTczYTQ0Nzc4Nzc0ZjQ0ZTgifQ=="/>
  </w:docVars>
  <w:rsids>
    <w:rsidRoot w:val="0099105E"/>
    <w:rsid w:val="00015CD5"/>
    <w:rsid w:val="00270385"/>
    <w:rsid w:val="00413D66"/>
    <w:rsid w:val="005431FE"/>
    <w:rsid w:val="00911072"/>
    <w:rsid w:val="0099105E"/>
    <w:rsid w:val="00AD0F97"/>
    <w:rsid w:val="00C12D89"/>
    <w:rsid w:val="00D52BF7"/>
    <w:rsid w:val="00F95125"/>
    <w:rsid w:val="00FC235A"/>
    <w:rsid w:val="023C4A3F"/>
    <w:rsid w:val="05505DB7"/>
    <w:rsid w:val="07EA3A3B"/>
    <w:rsid w:val="08511063"/>
    <w:rsid w:val="0B0976AB"/>
    <w:rsid w:val="0B0B7729"/>
    <w:rsid w:val="0DE61E2A"/>
    <w:rsid w:val="115E2570"/>
    <w:rsid w:val="11F9712E"/>
    <w:rsid w:val="12B476E9"/>
    <w:rsid w:val="137A6CB0"/>
    <w:rsid w:val="14EB00AB"/>
    <w:rsid w:val="16963CE4"/>
    <w:rsid w:val="173C41A8"/>
    <w:rsid w:val="178D5001"/>
    <w:rsid w:val="179B7A92"/>
    <w:rsid w:val="18AE3D36"/>
    <w:rsid w:val="191168B8"/>
    <w:rsid w:val="1ABD17B4"/>
    <w:rsid w:val="1ABE7C7A"/>
    <w:rsid w:val="1CF57677"/>
    <w:rsid w:val="1FA71217"/>
    <w:rsid w:val="1FE50445"/>
    <w:rsid w:val="21C82020"/>
    <w:rsid w:val="263F0183"/>
    <w:rsid w:val="2759194E"/>
    <w:rsid w:val="2FC31E25"/>
    <w:rsid w:val="2FDD4C63"/>
    <w:rsid w:val="322A7F39"/>
    <w:rsid w:val="36597E41"/>
    <w:rsid w:val="37233704"/>
    <w:rsid w:val="389E7A63"/>
    <w:rsid w:val="3E9D76A5"/>
    <w:rsid w:val="43435A5F"/>
    <w:rsid w:val="442652A5"/>
    <w:rsid w:val="468D2FA8"/>
    <w:rsid w:val="475E2EA5"/>
    <w:rsid w:val="48B620FC"/>
    <w:rsid w:val="497C50C6"/>
    <w:rsid w:val="4C14649F"/>
    <w:rsid w:val="4D117C8A"/>
    <w:rsid w:val="4D2B4E39"/>
    <w:rsid w:val="51FD1465"/>
    <w:rsid w:val="53F37006"/>
    <w:rsid w:val="55BF6A67"/>
    <w:rsid w:val="5A6951F3"/>
    <w:rsid w:val="5A7D4065"/>
    <w:rsid w:val="5B2E094A"/>
    <w:rsid w:val="5CD04FD7"/>
    <w:rsid w:val="5D475C24"/>
    <w:rsid w:val="5FDC7C4C"/>
    <w:rsid w:val="634715E3"/>
    <w:rsid w:val="649A3580"/>
    <w:rsid w:val="64FE574A"/>
    <w:rsid w:val="65D90F65"/>
    <w:rsid w:val="684236B9"/>
    <w:rsid w:val="690B4618"/>
    <w:rsid w:val="6AA41340"/>
    <w:rsid w:val="70D27A9F"/>
    <w:rsid w:val="721F5091"/>
    <w:rsid w:val="735A50BF"/>
    <w:rsid w:val="746E662F"/>
    <w:rsid w:val="75071D03"/>
    <w:rsid w:val="790F4BE1"/>
    <w:rsid w:val="794F1E4A"/>
    <w:rsid w:val="79BC41F6"/>
    <w:rsid w:val="7B841A35"/>
    <w:rsid w:val="7C06069C"/>
    <w:rsid w:val="7C725D31"/>
    <w:rsid w:val="7CB81A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0"/>
      <w:sz w:val="21"/>
      <w:szCs w:val="21"/>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9"/>
    <w:qFormat/>
    <w:uiPriority w:val="99"/>
    <w:pPr>
      <w:ind w:firstLine="420" w:firstLineChars="200"/>
    </w:pPr>
    <w:rPr>
      <w:sz w:val="28"/>
      <w:szCs w:val="28"/>
    </w:rPr>
  </w:style>
  <w:style w:type="paragraph" w:styleId="3">
    <w:name w:val="Body Text Indent"/>
    <w:basedOn w:val="1"/>
    <w:next w:val="4"/>
    <w:link w:val="8"/>
    <w:qFormat/>
    <w:uiPriority w:val="99"/>
    <w:pPr>
      <w:spacing w:after="120"/>
      <w:ind w:left="420" w:leftChars="200"/>
    </w:pPr>
    <w:rPr>
      <w:sz w:val="20"/>
      <w:szCs w:val="20"/>
    </w:rPr>
  </w:style>
  <w:style w:type="paragraph" w:styleId="4">
    <w:name w:val="Body Text Indent 2"/>
    <w:basedOn w:val="1"/>
    <w:link w:val="10"/>
    <w:qFormat/>
    <w:uiPriority w:val="99"/>
    <w:pPr>
      <w:spacing w:after="120" w:line="480" w:lineRule="auto"/>
      <w:ind w:left="420" w:leftChars="200"/>
      <w:jc w:val="left"/>
    </w:pPr>
    <w:rPr>
      <w:rFonts w:ascii="宋体" w:hAnsi="宋体" w:cs="宋体"/>
      <w:kern w:val="36"/>
      <w:sz w:val="24"/>
      <w:szCs w:val="24"/>
    </w:rPr>
  </w:style>
  <w:style w:type="paragraph" w:styleId="5">
    <w:name w:val="Normal (Web)"/>
    <w:basedOn w:val="1"/>
    <w:qFormat/>
    <w:uiPriority w:val="99"/>
    <w:pPr>
      <w:spacing w:before="100" w:beforeAutospacing="1" w:after="100" w:afterAutospacing="1"/>
      <w:jc w:val="left"/>
    </w:pPr>
    <w:rPr>
      <w:sz w:val="24"/>
      <w:szCs w:val="24"/>
    </w:rPr>
  </w:style>
  <w:style w:type="character" w:customStyle="1" w:styleId="8">
    <w:name w:val="Body Text Indent Char"/>
    <w:basedOn w:val="7"/>
    <w:link w:val="3"/>
    <w:semiHidden/>
    <w:locked/>
    <w:uiPriority w:val="99"/>
    <w:rPr>
      <w:kern w:val="0"/>
      <w:sz w:val="21"/>
      <w:szCs w:val="21"/>
    </w:rPr>
  </w:style>
  <w:style w:type="character" w:customStyle="1" w:styleId="9">
    <w:name w:val="Body Text First Indent 2 Char"/>
    <w:basedOn w:val="8"/>
    <w:link w:val="2"/>
    <w:semiHidden/>
    <w:qFormat/>
    <w:locked/>
    <w:uiPriority w:val="99"/>
  </w:style>
  <w:style w:type="character" w:customStyle="1" w:styleId="10">
    <w:name w:val="Body Text Indent 2 Char"/>
    <w:basedOn w:val="7"/>
    <w:link w:val="4"/>
    <w:semiHidden/>
    <w:locked/>
    <w:uiPriority w:val="99"/>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MC SYSTEM</Company>
  <Pages>4</Pages>
  <Words>1619</Words>
  <Characters>1650</Characters>
  <Lines>0</Lines>
  <Paragraphs>0</Paragraphs>
  <TotalTime>3</TotalTime>
  <ScaleCrop>false</ScaleCrop>
  <LinksUpToDate>false</LinksUpToDate>
  <CharactersWithSpaces>1669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2023-05-08T03:21:00Z</dcterms:created>
  <dc:creator>Administrator.000</dc:creator>
  <cp:lastModifiedBy>Administrator</cp:lastModifiedBy>
  <cp:lastPrinted>2023-05-17T06:54:00Z</cp:lastPrinted>
  <dcterms:modified xsi:type="dcterms:W3CDTF">2023-07-06T02:42:45Z</dcterms:modified>
  <dc:title>龙住保复字〔2023〕第2号B类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FA5B6FF13D43427BAF16711D1DA4ED71_13</vt:lpwstr>
  </property>
</Properties>
</file>