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2019年度</w:t>
      </w:r>
    </w:p>
    <w:p>
      <w:pPr>
        <w:pStyle w:val="10"/>
        <w:jc w:val="center"/>
        <w:rPr>
          <w:sz w:val="84"/>
          <w:szCs w:val="84"/>
        </w:rPr>
      </w:pPr>
      <w:r>
        <w:rPr>
          <w:rFonts w:hint="eastAsia"/>
          <w:sz w:val="84"/>
          <w:szCs w:val="84"/>
        </w:rPr>
        <w:t>龙山县委统战部部门决算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spacing w:line="520" w:lineRule="exact"/>
        <w:jc w:val="center"/>
        <w:rPr>
          <w:sz w:val="56"/>
          <w:szCs w:val="56"/>
        </w:rPr>
      </w:pPr>
      <w:r>
        <w:rPr>
          <w:rFonts w:hint="eastAsia"/>
          <w:sz w:val="56"/>
          <w:szCs w:val="56"/>
        </w:rPr>
        <w:t>目录</w:t>
      </w:r>
    </w:p>
    <w:p>
      <w:pPr>
        <w:pStyle w:val="10"/>
        <w:spacing w:line="520" w:lineRule="exact"/>
        <w:rPr>
          <w:rFonts w:ascii="仿宋_GB2312" w:hAnsi="仿宋_GB2312" w:cs="仿宋_GB2312"/>
          <w:b/>
          <w:sz w:val="28"/>
          <w:szCs w:val="28"/>
        </w:rPr>
      </w:pPr>
      <w:r>
        <w:rPr>
          <w:rFonts w:hint="eastAsia"/>
          <w:b/>
          <w:sz w:val="28"/>
          <w:szCs w:val="28"/>
        </w:rPr>
        <w:t>第一部分龙山县委统战部概况</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2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2019</w:t>
      </w:r>
      <w:r>
        <w:rPr>
          <w:rFonts w:hint="eastAsia" w:hAnsi="仿宋_GB2312"/>
          <w:b/>
          <w:sz w:val="28"/>
          <w:szCs w:val="28"/>
        </w:rPr>
        <w:t>年度部门决算表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2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2019</w:t>
      </w:r>
      <w:r>
        <w:rPr>
          <w:rFonts w:hint="eastAsia" w:hAnsi="仿宋_GB2312"/>
          <w:b/>
          <w:sz w:val="28"/>
          <w:szCs w:val="28"/>
        </w:rPr>
        <w:t>年度部门决算情况说明</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2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、预算绩效情况说明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w:t>
      </w:r>
      <w:r>
        <w:rPr>
          <w:rFonts w:ascii="仿宋_GB2312" w:hAnsi="仿宋_GB2312" w:cs="仿宋_GB2312"/>
          <w:color w:val="000000"/>
          <w:kern w:val="0"/>
          <w:sz w:val="28"/>
          <w:szCs w:val="28"/>
        </w:rPr>
        <w:t>、其他重要事项情况说明</w:t>
      </w:r>
    </w:p>
    <w:p>
      <w:pPr>
        <w:autoSpaceDE w:val="0"/>
        <w:autoSpaceDN w:val="0"/>
        <w:adjustRightInd w:val="0"/>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第四部分名词解释</w:t>
      </w:r>
    </w:p>
    <w:p>
      <w:pPr>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sz w:val="84"/>
          <w:szCs w:val="84"/>
        </w:rPr>
      </w:pPr>
      <w:r>
        <w:rPr>
          <w:rFonts w:hint="eastAsia"/>
          <w:sz w:val="84"/>
          <w:szCs w:val="84"/>
        </w:rPr>
        <w:t>龙山县委统战部概况</w:t>
      </w:r>
    </w:p>
    <w:p>
      <w:pPr>
        <w:jc w:val="center"/>
        <w:rPr>
          <w:sz w:val="72"/>
          <w:szCs w:val="72"/>
        </w:rPr>
      </w:pPr>
    </w:p>
    <w:p>
      <w:pPr>
        <w:jc w:val="center"/>
        <w:rPr>
          <w:sz w:val="72"/>
          <w:szCs w:val="72"/>
        </w:rPr>
      </w:pPr>
    </w:p>
    <w:p>
      <w:pPr>
        <w:jc w:val="center"/>
        <w:rPr>
          <w:sz w:val="72"/>
          <w:szCs w:val="72"/>
        </w:rPr>
      </w:pPr>
    </w:p>
    <w:p>
      <w:pPr>
        <w:jc w:val="center"/>
        <w:rPr>
          <w:rFonts w:hint="eastAsia"/>
          <w:sz w:val="72"/>
          <w:szCs w:val="72"/>
        </w:rPr>
      </w:pPr>
    </w:p>
    <w:p>
      <w:pPr>
        <w:jc w:val="center"/>
        <w:rPr>
          <w:sz w:val="72"/>
          <w:szCs w:val="72"/>
        </w:rPr>
      </w:pPr>
    </w:p>
    <w:p>
      <w:pPr>
        <w:jc w:val="center"/>
        <w:rPr>
          <w:sz w:val="72"/>
          <w:szCs w:val="7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负责联系民主党派和无党派代表人士，发挥其参政议政和民主监督作用；负责党外人士的政治安排工作；负责开展以祖国统一为重点的海外统战工作。</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二、机构设置及决算单位构成</w:t>
      </w:r>
    </w:p>
    <w:p>
      <w:pPr>
        <w:ind w:firstLine="640" w:firstLineChars="200"/>
        <w:jc w:val="left"/>
        <w:rPr>
          <w:rFonts w:hint="eastAsia" w:asciiTheme="minorEastAsia" w:hAnsiTheme="minorEastAsia"/>
          <w:bCs/>
          <w:kern w:val="0"/>
          <w:sz w:val="32"/>
          <w:szCs w:val="32"/>
        </w:rPr>
      </w:pPr>
      <w:r>
        <w:rPr>
          <w:rFonts w:hint="eastAsia" w:asciiTheme="minorEastAsia" w:hAnsiTheme="minorEastAsia"/>
          <w:bCs/>
          <w:kern w:val="0"/>
          <w:sz w:val="32"/>
          <w:szCs w:val="32"/>
        </w:rPr>
        <w:t>龙山县委统战部为全额拨款单位。部门级别为正科级。单位共有行政编制8个、事业编制</w:t>
      </w:r>
      <w:r>
        <w:rPr>
          <w:rFonts w:hint="eastAsia" w:asciiTheme="minorEastAsia" w:hAnsiTheme="minorEastAsia"/>
          <w:bCs/>
          <w:kern w:val="0"/>
          <w:sz w:val="32"/>
          <w:szCs w:val="32"/>
          <w:lang w:val="en-US" w:eastAsia="zh-CN"/>
        </w:rPr>
        <w:t>9</w:t>
      </w:r>
      <w:r>
        <w:rPr>
          <w:rFonts w:hint="eastAsia" w:asciiTheme="minorEastAsia" w:hAnsiTheme="minorEastAsia"/>
          <w:bCs/>
          <w:kern w:val="0"/>
          <w:sz w:val="32"/>
          <w:szCs w:val="32"/>
        </w:rPr>
        <w:t>个。年末实有人数</w:t>
      </w:r>
      <w:r>
        <w:rPr>
          <w:rFonts w:hint="eastAsia" w:asciiTheme="minorEastAsia" w:hAnsiTheme="minorEastAsia"/>
          <w:bCs/>
          <w:kern w:val="0"/>
          <w:sz w:val="32"/>
          <w:szCs w:val="32"/>
          <w:lang w:val="en-US" w:eastAsia="zh-CN"/>
        </w:rPr>
        <w:t>22</w:t>
      </w:r>
      <w:r>
        <w:rPr>
          <w:rFonts w:hint="eastAsia" w:asciiTheme="minorEastAsia" w:hAnsiTheme="minorEastAsia"/>
          <w:bCs/>
          <w:kern w:val="0"/>
          <w:sz w:val="32"/>
          <w:szCs w:val="32"/>
        </w:rPr>
        <w:t>人，其中在职人员1</w:t>
      </w:r>
      <w:r>
        <w:rPr>
          <w:rFonts w:hint="eastAsia" w:asciiTheme="minorEastAsia" w:hAnsiTheme="minorEastAsia"/>
          <w:bCs/>
          <w:kern w:val="0"/>
          <w:sz w:val="32"/>
          <w:szCs w:val="32"/>
          <w:lang w:val="en-US" w:eastAsia="zh-CN"/>
        </w:rPr>
        <w:t>7</w:t>
      </w:r>
      <w:r>
        <w:rPr>
          <w:rFonts w:hint="eastAsia" w:asciiTheme="minorEastAsia" w:hAnsiTheme="minorEastAsia"/>
          <w:bCs/>
          <w:kern w:val="0"/>
          <w:sz w:val="32"/>
          <w:szCs w:val="32"/>
        </w:rPr>
        <w:t>人，退休人员</w:t>
      </w:r>
      <w:r>
        <w:rPr>
          <w:rFonts w:hint="eastAsia" w:asciiTheme="minorEastAsia" w:hAnsiTheme="minorEastAsia"/>
          <w:bCs/>
          <w:kern w:val="0"/>
          <w:sz w:val="32"/>
          <w:szCs w:val="32"/>
          <w:lang w:val="en-US" w:eastAsia="zh-CN"/>
        </w:rPr>
        <w:t>5</w:t>
      </w:r>
      <w:r>
        <w:rPr>
          <w:rFonts w:hint="eastAsia" w:asciiTheme="minorEastAsia" w:hAnsiTheme="minorEastAsia"/>
          <w:bCs/>
          <w:kern w:val="0"/>
          <w:sz w:val="32"/>
          <w:szCs w:val="32"/>
        </w:rPr>
        <w:t>人。</w:t>
      </w:r>
    </w:p>
    <w:p>
      <w:pPr>
        <w:ind w:firstLine="640" w:firstLineChars="200"/>
        <w:jc w:val="left"/>
        <w:rPr>
          <w:rFonts w:asciiTheme="minorEastAsia" w:hAnsiTheme="minorEastAsia"/>
          <w:bCs/>
          <w:kern w:val="0"/>
          <w:sz w:val="32"/>
          <w:szCs w:val="32"/>
        </w:rPr>
      </w:pPr>
      <w:r>
        <w:rPr>
          <w:rFonts w:hint="eastAsia" w:asciiTheme="minorEastAsia" w:hAnsiTheme="minorEastAsia"/>
          <w:bCs/>
          <w:kern w:val="0"/>
          <w:sz w:val="32"/>
          <w:szCs w:val="32"/>
        </w:rPr>
        <w:t>（二）决算单位构成。龙山县委统战部</w:t>
      </w:r>
      <w:r>
        <w:rPr>
          <w:rFonts w:asciiTheme="minorEastAsia" w:hAnsiTheme="minorEastAsia"/>
          <w:bCs/>
          <w:kern w:val="0"/>
          <w:sz w:val="32"/>
          <w:szCs w:val="32"/>
        </w:rPr>
        <w:t>2019</w:t>
      </w:r>
      <w:r>
        <w:rPr>
          <w:rFonts w:hint="eastAsia" w:asciiTheme="minorEastAsia" w:hAnsiTheme="minorEastAsia"/>
          <w:bCs/>
          <w:kern w:val="0"/>
          <w:sz w:val="32"/>
          <w:szCs w:val="32"/>
        </w:rPr>
        <w:t>年部门决算汇总公开单位构成包括：龙山县委统战部本级。</w:t>
      </w:r>
    </w:p>
    <w:p>
      <w:pPr>
        <w:jc w:val="left"/>
        <w:rPr>
          <w:rFonts w:ascii="仿宋_GB2312" w:eastAsia="仿宋_GB2312" w:hAnsiTheme="minorEastAsia"/>
          <w:sz w:val="28"/>
          <w:szCs w:val="32"/>
        </w:rPr>
      </w:pPr>
    </w:p>
    <w:p>
      <w:pPr>
        <w:jc w:val="center"/>
        <w:rPr>
          <w:sz w:val="72"/>
          <w:szCs w:val="72"/>
        </w:rPr>
      </w:pPr>
    </w:p>
    <w:p>
      <w:pPr>
        <w:jc w:val="center"/>
        <w:rPr>
          <w:sz w:val="72"/>
          <w:szCs w:val="72"/>
        </w:rPr>
      </w:pPr>
    </w:p>
    <w:p>
      <w:pPr>
        <w:rPr>
          <w:sz w:val="72"/>
          <w:szCs w:val="72"/>
        </w:rPr>
      </w:pPr>
    </w:p>
    <w:p>
      <w:pPr>
        <w:jc w:val="center"/>
        <w:rPr>
          <w:rFonts w:hint="eastAsia"/>
          <w:sz w:val="72"/>
          <w:szCs w:val="72"/>
        </w:rPr>
      </w:pPr>
    </w:p>
    <w:p>
      <w:pPr>
        <w:jc w:val="center"/>
        <w:rPr>
          <w:rFonts w:hint="eastAsia"/>
          <w:sz w:val="72"/>
          <w:szCs w:val="72"/>
        </w:rPr>
      </w:pPr>
    </w:p>
    <w:p>
      <w:pPr>
        <w:jc w:val="center"/>
        <w:rPr>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1440" w:right="1800" w:bottom="1440" w:left="1800" w:header="851" w:footer="992" w:gutter="0"/>
          <w:cols w:space="425" w:num="1"/>
          <w:docGrid w:type="lines" w:linePitch="312" w:charSpace="0"/>
        </w:sectPr>
      </w:pPr>
    </w:p>
    <w:p>
      <w:pPr>
        <w:jc w:val="center"/>
        <w:rPr>
          <w:rFonts w:ascii="黑体" w:hAnsi="黑体" w:eastAsia="黑体"/>
          <w:sz w:val="36"/>
          <w:szCs w:val="32"/>
        </w:rPr>
      </w:pPr>
      <w:r>
        <w:rPr>
          <w:rFonts w:hint="eastAsia" w:ascii="黑体" w:hAnsi="黑体" w:eastAsia="黑体"/>
          <w:sz w:val="36"/>
          <w:szCs w:val="32"/>
        </w:rPr>
        <w:t>收入支出决算总表</w:t>
      </w:r>
    </w:p>
    <w:p>
      <w:pPr>
        <w:widowControl/>
        <w:spacing w:line="320" w:lineRule="exact"/>
        <w:ind w:right="198"/>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部门：龙山县委统战部</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w:t>
      </w:r>
      <w:r>
        <w:rPr>
          <w:rFonts w:ascii="Times New Roman" w:hAnsi="Times New Roman" w:eastAsia="仿宋_GB2312" w:cs="Times New Roman"/>
          <w:color w:val="000000"/>
          <w:kern w:val="0"/>
          <w:szCs w:val="21"/>
        </w:rPr>
        <w:t>01</w:t>
      </w:r>
      <w:r>
        <w:rPr>
          <w:rFonts w:hint="eastAsia" w:ascii="Times New Roman" w:hAnsi="Times New Roman" w:eastAsia="仿宋_GB2312" w:cs="Times New Roman"/>
          <w:color w:val="000000"/>
          <w:kern w:val="0"/>
          <w:szCs w:val="21"/>
        </w:rPr>
        <w:t>表</w:t>
      </w:r>
    </w:p>
    <w:p>
      <w:pPr>
        <w:widowControl/>
        <w:spacing w:line="320" w:lineRule="exact"/>
        <w:ind w:right="198"/>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单位：万元</w:t>
      </w:r>
    </w:p>
    <w:tbl>
      <w:tblPr>
        <w:tblStyle w:val="6"/>
        <w:tblW w:w="14174" w:type="dxa"/>
        <w:jc w:val="center"/>
        <w:tblLayout w:type="autofit"/>
        <w:tblCellMar>
          <w:top w:w="0" w:type="dxa"/>
          <w:left w:w="108" w:type="dxa"/>
          <w:bottom w:w="0" w:type="dxa"/>
          <w:right w:w="108" w:type="dxa"/>
        </w:tblCellMar>
      </w:tblPr>
      <w:tblGrid>
        <w:gridCol w:w="4359"/>
        <w:gridCol w:w="852"/>
        <w:gridCol w:w="1808"/>
        <w:gridCol w:w="4146"/>
        <w:gridCol w:w="992"/>
        <w:gridCol w:w="2017"/>
      </w:tblGrid>
      <w:tr>
        <w:tblPrEx>
          <w:tblCellMar>
            <w:top w:w="0" w:type="dxa"/>
            <w:left w:w="108" w:type="dxa"/>
            <w:bottom w:w="0" w:type="dxa"/>
            <w:right w:w="108" w:type="dxa"/>
          </w:tblCellMar>
        </w:tblPrEx>
        <w:trPr>
          <w:trHeight w:val="340" w:hRule="atLeast"/>
          <w:jc w:val="center"/>
        </w:trPr>
        <w:tc>
          <w:tcPr>
            <w:tcW w:w="7019"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收入</w:t>
            </w:r>
          </w:p>
        </w:tc>
        <w:tc>
          <w:tcPr>
            <w:tcW w:w="7155" w:type="dxa"/>
            <w:gridSpan w:val="3"/>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支出</w:t>
            </w:r>
          </w:p>
        </w:tc>
      </w:tr>
      <w:tr>
        <w:tblPrEx>
          <w:tblCellMar>
            <w:top w:w="0" w:type="dxa"/>
            <w:left w:w="108" w:type="dxa"/>
            <w:bottom w:w="0" w:type="dxa"/>
            <w:right w:w="108" w:type="dxa"/>
          </w:tblCellMar>
        </w:tblPrEx>
        <w:trPr>
          <w:trHeight w:val="340" w:hRule="atLeast"/>
          <w:jc w:val="center"/>
        </w:trPr>
        <w:tc>
          <w:tcPr>
            <w:tcW w:w="4359"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项</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目</w:t>
            </w:r>
          </w:p>
        </w:tc>
        <w:tc>
          <w:tcPr>
            <w:tcW w:w="85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行次</w:t>
            </w:r>
          </w:p>
        </w:tc>
        <w:tc>
          <w:tcPr>
            <w:tcW w:w="180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决算数</w:t>
            </w:r>
          </w:p>
        </w:tc>
        <w:tc>
          <w:tcPr>
            <w:tcW w:w="4146"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项</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目</w:t>
            </w:r>
          </w:p>
        </w:tc>
        <w:tc>
          <w:tcPr>
            <w:tcW w:w="99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行次</w:t>
            </w:r>
          </w:p>
        </w:tc>
        <w:tc>
          <w:tcPr>
            <w:tcW w:w="2017"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40" w:hRule="atLeast"/>
          <w:jc w:val="center"/>
        </w:trPr>
        <w:tc>
          <w:tcPr>
            <w:tcW w:w="4359"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栏</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次</w:t>
            </w:r>
          </w:p>
        </w:tc>
        <w:tc>
          <w:tcPr>
            <w:tcW w:w="852" w:type="dxa"/>
            <w:tcBorders>
              <w:top w:val="nil"/>
              <w:left w:val="nil"/>
              <w:bottom w:val="single" w:color="auto" w:sz="4" w:space="0"/>
              <w:right w:val="single" w:color="auto" w:sz="4" w:space="0"/>
            </w:tcBorders>
            <w:noWrap/>
            <w:vAlign w:val="center"/>
          </w:tcPr>
          <w:p>
            <w:pP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180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4146"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栏</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次</w:t>
            </w:r>
          </w:p>
        </w:tc>
        <w:tc>
          <w:tcPr>
            <w:tcW w:w="99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2017"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r>
      <w:tr>
        <w:tblPrEx>
          <w:tblCellMar>
            <w:top w:w="0" w:type="dxa"/>
            <w:left w:w="108" w:type="dxa"/>
            <w:bottom w:w="0" w:type="dxa"/>
            <w:right w:w="108" w:type="dxa"/>
          </w:tblCellMar>
        </w:tblPrEx>
        <w:trPr>
          <w:trHeight w:val="340" w:hRule="atLeast"/>
          <w:jc w:val="center"/>
        </w:trPr>
        <w:tc>
          <w:tcPr>
            <w:tcW w:w="4359"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一、一般公共预算财政拨款收入</w:t>
            </w:r>
          </w:p>
        </w:tc>
        <w:tc>
          <w:tcPr>
            <w:tcW w:w="85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808" w:type="dxa"/>
            <w:tcBorders>
              <w:top w:val="nil"/>
              <w:left w:val="nil"/>
              <w:bottom w:val="single" w:color="auto" w:sz="4" w:space="0"/>
              <w:right w:val="single" w:color="auto" w:sz="4" w:space="0"/>
            </w:tcBorders>
            <w:noWrap/>
            <w:vAlign w:val="center"/>
          </w:tcPr>
          <w:p>
            <w:pPr>
              <w:jc w:val="right"/>
              <w:rPr>
                <w:rFonts w:ascii="宋体" w:hAnsi="宋体" w:eastAsia="宋体" w:cs="Arial"/>
                <w:color w:val="000000"/>
                <w:sz w:val="22"/>
              </w:rPr>
            </w:pPr>
            <w:r>
              <w:rPr>
                <w:rFonts w:hint="eastAsia" w:cs="Arial"/>
                <w:color w:val="000000"/>
                <w:sz w:val="22"/>
              </w:rPr>
              <w:t>320.27</w:t>
            </w:r>
          </w:p>
        </w:tc>
        <w:tc>
          <w:tcPr>
            <w:tcW w:w="4146"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一、一般公共服务支出</w:t>
            </w:r>
          </w:p>
        </w:tc>
        <w:tc>
          <w:tcPr>
            <w:tcW w:w="99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14</w:t>
            </w:r>
          </w:p>
        </w:tc>
        <w:tc>
          <w:tcPr>
            <w:tcW w:w="201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295.76</w:t>
            </w:r>
          </w:p>
        </w:tc>
      </w:tr>
      <w:tr>
        <w:tblPrEx>
          <w:tblCellMar>
            <w:top w:w="0" w:type="dxa"/>
            <w:left w:w="108" w:type="dxa"/>
            <w:bottom w:w="0" w:type="dxa"/>
            <w:right w:w="108" w:type="dxa"/>
          </w:tblCellMar>
        </w:tblPrEx>
        <w:trPr>
          <w:trHeight w:val="340" w:hRule="atLeast"/>
          <w:jc w:val="center"/>
        </w:trPr>
        <w:tc>
          <w:tcPr>
            <w:tcW w:w="4359"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二、政府性基金预算财政拨款收入</w:t>
            </w:r>
          </w:p>
        </w:tc>
        <w:tc>
          <w:tcPr>
            <w:tcW w:w="85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808" w:type="dxa"/>
            <w:tcBorders>
              <w:top w:val="nil"/>
              <w:left w:val="nil"/>
              <w:bottom w:val="single" w:color="auto" w:sz="4" w:space="0"/>
              <w:right w:val="single" w:color="auto" w:sz="4" w:space="0"/>
            </w:tcBorders>
            <w:noWrap/>
            <w:vAlign w:val="center"/>
          </w:tcPr>
          <w:p>
            <w:pPr>
              <w:jc w:val="right"/>
              <w:rPr>
                <w:rFonts w:ascii="宋体" w:hAnsi="宋体" w:eastAsia="宋体" w:cs="Arial"/>
                <w:color w:val="000000"/>
                <w:sz w:val="22"/>
              </w:rPr>
            </w:pPr>
            <w:r>
              <w:rPr>
                <w:rFonts w:hint="eastAsia" w:cs="Arial"/>
                <w:color w:val="000000"/>
                <w:sz w:val="22"/>
              </w:rPr>
              <w:t>16.31</w:t>
            </w:r>
          </w:p>
        </w:tc>
        <w:tc>
          <w:tcPr>
            <w:tcW w:w="4146"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二、外交支出</w:t>
            </w:r>
          </w:p>
        </w:tc>
        <w:tc>
          <w:tcPr>
            <w:tcW w:w="99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w:t>
            </w:r>
          </w:p>
        </w:tc>
        <w:tc>
          <w:tcPr>
            <w:tcW w:w="201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40" w:hRule="atLeast"/>
          <w:jc w:val="center"/>
        </w:trPr>
        <w:tc>
          <w:tcPr>
            <w:tcW w:w="4359"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三、上级补助收入</w:t>
            </w:r>
          </w:p>
        </w:tc>
        <w:tc>
          <w:tcPr>
            <w:tcW w:w="85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808" w:type="dxa"/>
            <w:tcBorders>
              <w:top w:val="nil"/>
              <w:left w:val="nil"/>
              <w:bottom w:val="single" w:color="auto" w:sz="4" w:space="0"/>
              <w:right w:val="single" w:color="auto" w:sz="4" w:space="0"/>
            </w:tcBorders>
            <w:noWrap/>
            <w:vAlign w:val="center"/>
          </w:tcPr>
          <w:p>
            <w:pPr>
              <w:jc w:val="right"/>
              <w:rPr>
                <w:rFonts w:ascii="宋体" w:hAnsi="宋体" w:eastAsia="宋体" w:cs="Arial"/>
                <w:color w:val="000000"/>
                <w:sz w:val="22"/>
              </w:rPr>
            </w:pPr>
            <w:r>
              <w:rPr>
                <w:rFonts w:hint="eastAsia" w:cs="Arial"/>
                <w:color w:val="000000"/>
                <w:sz w:val="22"/>
              </w:rPr>
              <w:t>0.00</w:t>
            </w:r>
          </w:p>
        </w:tc>
        <w:tc>
          <w:tcPr>
            <w:tcW w:w="4146"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三、国防支出</w:t>
            </w:r>
          </w:p>
        </w:tc>
        <w:tc>
          <w:tcPr>
            <w:tcW w:w="99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16</w:t>
            </w:r>
          </w:p>
        </w:tc>
        <w:tc>
          <w:tcPr>
            <w:tcW w:w="201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40" w:hRule="atLeast"/>
          <w:jc w:val="center"/>
        </w:trPr>
        <w:tc>
          <w:tcPr>
            <w:tcW w:w="4359"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四、事业收入</w:t>
            </w:r>
          </w:p>
        </w:tc>
        <w:tc>
          <w:tcPr>
            <w:tcW w:w="85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808" w:type="dxa"/>
            <w:tcBorders>
              <w:top w:val="nil"/>
              <w:left w:val="nil"/>
              <w:bottom w:val="single" w:color="auto" w:sz="4" w:space="0"/>
              <w:right w:val="single" w:color="auto" w:sz="4" w:space="0"/>
            </w:tcBorders>
            <w:noWrap/>
            <w:vAlign w:val="center"/>
          </w:tcPr>
          <w:p>
            <w:pPr>
              <w:jc w:val="right"/>
              <w:rPr>
                <w:rFonts w:ascii="宋体" w:hAnsi="宋体" w:eastAsia="宋体" w:cs="Arial"/>
                <w:color w:val="000000"/>
                <w:sz w:val="22"/>
              </w:rPr>
            </w:pPr>
            <w:r>
              <w:rPr>
                <w:rFonts w:hint="eastAsia" w:cs="Arial"/>
                <w:color w:val="000000"/>
                <w:sz w:val="22"/>
              </w:rPr>
              <w:t>0.00</w:t>
            </w:r>
          </w:p>
        </w:tc>
        <w:tc>
          <w:tcPr>
            <w:tcW w:w="4146"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四、公共安全支出</w:t>
            </w:r>
          </w:p>
        </w:tc>
        <w:tc>
          <w:tcPr>
            <w:tcW w:w="99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17</w:t>
            </w:r>
          </w:p>
        </w:tc>
        <w:tc>
          <w:tcPr>
            <w:tcW w:w="201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40" w:hRule="atLeast"/>
          <w:jc w:val="center"/>
        </w:trPr>
        <w:tc>
          <w:tcPr>
            <w:tcW w:w="4359"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五、经营收入</w:t>
            </w:r>
          </w:p>
        </w:tc>
        <w:tc>
          <w:tcPr>
            <w:tcW w:w="85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808" w:type="dxa"/>
            <w:tcBorders>
              <w:top w:val="nil"/>
              <w:left w:val="nil"/>
              <w:bottom w:val="single" w:color="auto" w:sz="4" w:space="0"/>
              <w:right w:val="single" w:color="auto" w:sz="4" w:space="0"/>
            </w:tcBorders>
            <w:noWrap/>
            <w:vAlign w:val="center"/>
          </w:tcPr>
          <w:p>
            <w:pPr>
              <w:jc w:val="right"/>
              <w:rPr>
                <w:rFonts w:ascii="宋体" w:hAnsi="宋体" w:eastAsia="宋体" w:cs="Arial"/>
                <w:color w:val="000000"/>
                <w:sz w:val="22"/>
              </w:rPr>
            </w:pPr>
            <w:r>
              <w:rPr>
                <w:rFonts w:hint="eastAsia" w:cs="Arial"/>
                <w:color w:val="000000"/>
                <w:sz w:val="22"/>
              </w:rPr>
              <w:t>0.00</w:t>
            </w:r>
          </w:p>
        </w:tc>
        <w:tc>
          <w:tcPr>
            <w:tcW w:w="4146"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五、教育支出</w:t>
            </w:r>
          </w:p>
        </w:tc>
        <w:tc>
          <w:tcPr>
            <w:tcW w:w="99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18</w:t>
            </w:r>
          </w:p>
        </w:tc>
        <w:tc>
          <w:tcPr>
            <w:tcW w:w="201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40" w:hRule="atLeast"/>
          <w:jc w:val="center"/>
        </w:trPr>
        <w:tc>
          <w:tcPr>
            <w:tcW w:w="4359"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六、附属单位上缴收入</w:t>
            </w:r>
          </w:p>
        </w:tc>
        <w:tc>
          <w:tcPr>
            <w:tcW w:w="85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808" w:type="dxa"/>
            <w:tcBorders>
              <w:top w:val="nil"/>
              <w:left w:val="nil"/>
              <w:bottom w:val="single" w:color="auto" w:sz="4" w:space="0"/>
              <w:right w:val="single" w:color="auto" w:sz="4" w:space="0"/>
            </w:tcBorders>
            <w:noWrap/>
            <w:vAlign w:val="center"/>
          </w:tcPr>
          <w:p>
            <w:pPr>
              <w:jc w:val="right"/>
              <w:rPr>
                <w:rFonts w:ascii="宋体" w:hAnsi="宋体" w:eastAsia="宋体" w:cs="Arial"/>
                <w:color w:val="000000"/>
                <w:sz w:val="22"/>
              </w:rPr>
            </w:pPr>
            <w:r>
              <w:rPr>
                <w:rFonts w:hint="eastAsia" w:cs="Arial"/>
                <w:color w:val="000000"/>
                <w:sz w:val="22"/>
              </w:rPr>
              <w:t>0.00</w:t>
            </w:r>
          </w:p>
        </w:tc>
        <w:tc>
          <w:tcPr>
            <w:tcW w:w="4146" w:type="dxa"/>
            <w:tcBorders>
              <w:top w:val="nil"/>
              <w:left w:val="nil"/>
              <w:bottom w:val="single" w:color="auto" w:sz="4" w:space="0"/>
              <w:right w:val="single" w:color="auto" w:sz="4" w:space="0"/>
            </w:tcBorders>
            <w:noWrap/>
          </w:tcPr>
          <w:p>
            <w:r>
              <w:rPr>
                <w:rFonts w:hint="eastAsia"/>
              </w:rPr>
              <w:t>八、社会保障和就业支出</w:t>
            </w:r>
          </w:p>
        </w:tc>
        <w:tc>
          <w:tcPr>
            <w:tcW w:w="992" w:type="dxa"/>
            <w:tcBorders>
              <w:top w:val="nil"/>
              <w:left w:val="nil"/>
              <w:bottom w:val="single" w:color="auto" w:sz="4" w:space="0"/>
              <w:right w:val="single" w:color="auto" w:sz="4" w:space="0"/>
            </w:tcBorders>
            <w:noWrap/>
          </w:tcPr>
          <w:p>
            <w:r>
              <w:rPr>
                <w:rFonts w:hint="eastAsia"/>
              </w:rPr>
              <w:t>20</w:t>
            </w:r>
          </w:p>
        </w:tc>
        <w:tc>
          <w:tcPr>
            <w:tcW w:w="2017" w:type="dxa"/>
            <w:tcBorders>
              <w:top w:val="nil"/>
              <w:left w:val="nil"/>
              <w:bottom w:val="single" w:color="auto" w:sz="4" w:space="0"/>
              <w:right w:val="single" w:color="auto" w:sz="4" w:space="0"/>
            </w:tcBorders>
            <w:noWrap/>
          </w:tcPr>
          <w:p>
            <w:r>
              <w:t>19.46</w:t>
            </w:r>
          </w:p>
        </w:tc>
      </w:tr>
      <w:tr>
        <w:tblPrEx>
          <w:tblCellMar>
            <w:top w:w="0" w:type="dxa"/>
            <w:left w:w="108" w:type="dxa"/>
            <w:bottom w:w="0" w:type="dxa"/>
            <w:right w:w="108" w:type="dxa"/>
          </w:tblCellMar>
        </w:tblPrEx>
        <w:trPr>
          <w:trHeight w:val="340" w:hRule="atLeast"/>
          <w:jc w:val="center"/>
        </w:trPr>
        <w:tc>
          <w:tcPr>
            <w:tcW w:w="4359"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七、其他收入</w:t>
            </w:r>
          </w:p>
        </w:tc>
        <w:tc>
          <w:tcPr>
            <w:tcW w:w="85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808" w:type="dxa"/>
            <w:tcBorders>
              <w:top w:val="nil"/>
              <w:left w:val="nil"/>
              <w:bottom w:val="single" w:color="auto" w:sz="4" w:space="0"/>
              <w:right w:val="single" w:color="auto" w:sz="4" w:space="0"/>
            </w:tcBorders>
            <w:noWrap/>
            <w:vAlign w:val="center"/>
          </w:tcPr>
          <w:p>
            <w:pPr>
              <w:jc w:val="right"/>
              <w:rPr>
                <w:rFonts w:ascii="宋体" w:hAnsi="宋体" w:eastAsia="宋体" w:cs="Arial"/>
                <w:color w:val="000000"/>
                <w:sz w:val="22"/>
              </w:rPr>
            </w:pPr>
            <w:r>
              <w:rPr>
                <w:rFonts w:hint="eastAsia" w:cs="Arial"/>
                <w:color w:val="000000"/>
                <w:sz w:val="22"/>
              </w:rPr>
              <w:t>3.70</w:t>
            </w:r>
          </w:p>
        </w:tc>
        <w:tc>
          <w:tcPr>
            <w:tcW w:w="4146" w:type="dxa"/>
            <w:tcBorders>
              <w:top w:val="nil"/>
              <w:left w:val="nil"/>
              <w:bottom w:val="single" w:color="auto" w:sz="4" w:space="0"/>
              <w:right w:val="single" w:color="auto" w:sz="4" w:space="0"/>
            </w:tcBorders>
            <w:noWrap/>
          </w:tcPr>
          <w:p>
            <w:r>
              <w:rPr>
                <w:rFonts w:hint="eastAsia"/>
              </w:rPr>
              <w:t>　十一、城乡社区支出</w:t>
            </w:r>
          </w:p>
        </w:tc>
        <w:tc>
          <w:tcPr>
            <w:tcW w:w="992" w:type="dxa"/>
            <w:tcBorders>
              <w:top w:val="nil"/>
              <w:left w:val="nil"/>
              <w:bottom w:val="single" w:color="auto" w:sz="4" w:space="0"/>
              <w:right w:val="single" w:color="auto" w:sz="4" w:space="0"/>
            </w:tcBorders>
            <w:noWrap/>
          </w:tcPr>
          <w:p>
            <w:r>
              <w:rPr>
                <w:rFonts w:hint="eastAsia"/>
              </w:rPr>
              <w:t>21</w:t>
            </w:r>
          </w:p>
        </w:tc>
        <w:tc>
          <w:tcPr>
            <w:tcW w:w="2017" w:type="dxa"/>
            <w:tcBorders>
              <w:top w:val="nil"/>
              <w:left w:val="nil"/>
              <w:bottom w:val="single" w:color="auto" w:sz="4" w:space="0"/>
              <w:right w:val="single" w:color="auto" w:sz="4" w:space="0"/>
            </w:tcBorders>
            <w:noWrap/>
          </w:tcPr>
          <w:p>
            <w:r>
              <w:t>16.31</w:t>
            </w:r>
          </w:p>
        </w:tc>
      </w:tr>
      <w:tr>
        <w:tblPrEx>
          <w:tblCellMar>
            <w:top w:w="0" w:type="dxa"/>
            <w:left w:w="108" w:type="dxa"/>
            <w:bottom w:w="0" w:type="dxa"/>
            <w:right w:w="108" w:type="dxa"/>
          </w:tblCellMar>
        </w:tblPrEx>
        <w:trPr>
          <w:trHeight w:val="340" w:hRule="atLeast"/>
          <w:jc w:val="center"/>
        </w:trPr>
        <w:tc>
          <w:tcPr>
            <w:tcW w:w="4359"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85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808"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146"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十九、住房保障支出</w:t>
            </w:r>
          </w:p>
        </w:tc>
        <w:tc>
          <w:tcPr>
            <w:tcW w:w="99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21</w:t>
            </w:r>
          </w:p>
        </w:tc>
        <w:tc>
          <w:tcPr>
            <w:tcW w:w="2017"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w:t>
            </w:r>
          </w:p>
        </w:tc>
      </w:tr>
      <w:tr>
        <w:tblPrEx>
          <w:tblCellMar>
            <w:top w:w="0" w:type="dxa"/>
            <w:left w:w="108" w:type="dxa"/>
            <w:bottom w:w="0" w:type="dxa"/>
            <w:right w:w="108" w:type="dxa"/>
          </w:tblCellMar>
        </w:tblPrEx>
        <w:trPr>
          <w:trHeight w:val="340" w:hRule="atLeast"/>
          <w:jc w:val="center"/>
        </w:trPr>
        <w:tc>
          <w:tcPr>
            <w:tcW w:w="4359"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本年收入合计</w:t>
            </w:r>
          </w:p>
        </w:tc>
        <w:tc>
          <w:tcPr>
            <w:tcW w:w="85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808" w:type="dxa"/>
            <w:tcBorders>
              <w:top w:val="nil"/>
              <w:left w:val="nil"/>
              <w:bottom w:val="single" w:color="auto" w:sz="4" w:space="0"/>
              <w:right w:val="single" w:color="auto" w:sz="4" w:space="0"/>
            </w:tcBorders>
            <w:noWrap/>
            <w:vAlign w:val="center"/>
          </w:tcPr>
          <w:p>
            <w:pPr>
              <w:jc w:val="right"/>
              <w:rPr>
                <w:rFonts w:ascii="宋体" w:hAnsi="宋体" w:eastAsia="宋体" w:cs="Arial"/>
                <w:color w:val="000000"/>
                <w:sz w:val="22"/>
              </w:rPr>
            </w:pPr>
            <w:r>
              <w:rPr>
                <w:rFonts w:hint="eastAsia" w:cs="Arial"/>
                <w:color w:val="000000"/>
                <w:sz w:val="22"/>
              </w:rPr>
              <w:t>340.28</w:t>
            </w:r>
          </w:p>
        </w:tc>
        <w:tc>
          <w:tcPr>
            <w:tcW w:w="4146"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本年支出合计</w:t>
            </w:r>
          </w:p>
        </w:tc>
        <w:tc>
          <w:tcPr>
            <w:tcW w:w="99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22</w:t>
            </w:r>
          </w:p>
        </w:tc>
        <w:tc>
          <w:tcPr>
            <w:tcW w:w="201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　</w:t>
            </w:r>
            <w:r>
              <w:rPr>
                <w:rFonts w:ascii="Times New Roman" w:hAnsi="Times New Roman" w:eastAsia="仿宋_GB2312" w:cs="Times New Roman"/>
                <w:b/>
                <w:bCs/>
                <w:kern w:val="0"/>
                <w:szCs w:val="21"/>
              </w:rPr>
              <w:t>338.25</w:t>
            </w:r>
          </w:p>
        </w:tc>
      </w:tr>
      <w:tr>
        <w:tblPrEx>
          <w:tblCellMar>
            <w:top w:w="0" w:type="dxa"/>
            <w:left w:w="108" w:type="dxa"/>
            <w:bottom w:w="0" w:type="dxa"/>
            <w:right w:w="108" w:type="dxa"/>
          </w:tblCellMar>
        </w:tblPrEx>
        <w:trPr>
          <w:trHeight w:val="340" w:hRule="atLeast"/>
          <w:jc w:val="center"/>
        </w:trPr>
        <w:tc>
          <w:tcPr>
            <w:tcW w:w="4359"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用事业基金弥补收支差额</w:t>
            </w:r>
          </w:p>
        </w:tc>
        <w:tc>
          <w:tcPr>
            <w:tcW w:w="85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808" w:type="dxa"/>
            <w:tcBorders>
              <w:top w:val="nil"/>
              <w:left w:val="nil"/>
              <w:bottom w:val="single" w:color="auto" w:sz="4" w:space="0"/>
              <w:right w:val="single" w:color="auto" w:sz="4" w:space="0"/>
            </w:tcBorders>
            <w:noWrap/>
            <w:vAlign w:val="center"/>
          </w:tcPr>
          <w:p>
            <w:pPr>
              <w:jc w:val="right"/>
              <w:rPr>
                <w:rFonts w:ascii="宋体" w:hAnsi="宋体" w:eastAsia="宋体" w:cs="Arial"/>
                <w:color w:val="000000"/>
                <w:sz w:val="22"/>
              </w:rPr>
            </w:pPr>
            <w:r>
              <w:rPr>
                <w:rFonts w:hint="eastAsia" w:cs="Arial"/>
                <w:color w:val="000000"/>
                <w:sz w:val="22"/>
              </w:rPr>
              <w:t>0.00</w:t>
            </w:r>
          </w:p>
        </w:tc>
        <w:tc>
          <w:tcPr>
            <w:tcW w:w="4146"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结余分配</w:t>
            </w:r>
          </w:p>
        </w:tc>
        <w:tc>
          <w:tcPr>
            <w:tcW w:w="99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23</w:t>
            </w:r>
          </w:p>
        </w:tc>
        <w:tc>
          <w:tcPr>
            <w:tcW w:w="201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40" w:hRule="atLeast"/>
          <w:jc w:val="center"/>
        </w:trPr>
        <w:tc>
          <w:tcPr>
            <w:tcW w:w="4359"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年初结转和结余</w:t>
            </w:r>
          </w:p>
        </w:tc>
        <w:tc>
          <w:tcPr>
            <w:tcW w:w="85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808" w:type="dxa"/>
            <w:tcBorders>
              <w:top w:val="nil"/>
              <w:left w:val="nil"/>
              <w:bottom w:val="single" w:color="auto" w:sz="4" w:space="0"/>
              <w:right w:val="single" w:color="auto" w:sz="4" w:space="0"/>
            </w:tcBorders>
            <w:noWrap/>
            <w:vAlign w:val="center"/>
          </w:tcPr>
          <w:p>
            <w:pPr>
              <w:jc w:val="right"/>
              <w:rPr>
                <w:rFonts w:ascii="宋体" w:hAnsi="宋体" w:eastAsia="宋体" w:cs="Arial"/>
                <w:color w:val="000000"/>
                <w:sz w:val="22"/>
              </w:rPr>
            </w:pPr>
            <w:r>
              <w:rPr>
                <w:rFonts w:hint="eastAsia" w:cs="Arial"/>
                <w:color w:val="000000"/>
                <w:sz w:val="22"/>
              </w:rPr>
              <w:t>4.25</w:t>
            </w:r>
          </w:p>
        </w:tc>
        <w:tc>
          <w:tcPr>
            <w:tcW w:w="4146"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年末结转和结余</w:t>
            </w:r>
          </w:p>
        </w:tc>
        <w:tc>
          <w:tcPr>
            <w:tcW w:w="99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24</w:t>
            </w:r>
          </w:p>
        </w:tc>
        <w:tc>
          <w:tcPr>
            <w:tcW w:w="201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40" w:hRule="atLeast"/>
          <w:jc w:val="center"/>
        </w:trPr>
        <w:tc>
          <w:tcPr>
            <w:tcW w:w="4359"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85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c>
          <w:tcPr>
            <w:tcW w:w="1808" w:type="dxa"/>
            <w:tcBorders>
              <w:top w:val="nil"/>
              <w:left w:val="nil"/>
              <w:bottom w:val="single" w:color="auto" w:sz="4" w:space="0"/>
              <w:right w:val="single" w:color="auto" w:sz="4" w:space="0"/>
            </w:tcBorders>
            <w:noWrap/>
            <w:vAlign w:val="center"/>
          </w:tcPr>
          <w:p>
            <w:pPr>
              <w:jc w:val="right"/>
              <w:rPr>
                <w:rFonts w:ascii="宋体" w:hAnsi="宋体" w:eastAsia="宋体" w:cs="Arial"/>
                <w:color w:val="000000"/>
                <w:sz w:val="22"/>
              </w:rPr>
            </w:pPr>
          </w:p>
        </w:tc>
        <w:tc>
          <w:tcPr>
            <w:tcW w:w="4146"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99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25</w:t>
            </w:r>
          </w:p>
        </w:tc>
        <w:tc>
          <w:tcPr>
            <w:tcW w:w="201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40" w:hRule="atLeast"/>
          <w:jc w:val="center"/>
        </w:trPr>
        <w:tc>
          <w:tcPr>
            <w:tcW w:w="4359"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总计</w:t>
            </w:r>
          </w:p>
        </w:tc>
        <w:tc>
          <w:tcPr>
            <w:tcW w:w="85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w:t>
            </w:r>
          </w:p>
        </w:tc>
        <w:tc>
          <w:tcPr>
            <w:tcW w:w="1808" w:type="dxa"/>
            <w:tcBorders>
              <w:top w:val="nil"/>
              <w:left w:val="nil"/>
              <w:bottom w:val="single" w:color="auto" w:sz="4" w:space="0"/>
              <w:right w:val="single" w:color="auto" w:sz="4" w:space="0"/>
            </w:tcBorders>
            <w:noWrap/>
            <w:vAlign w:val="center"/>
          </w:tcPr>
          <w:p>
            <w:pPr>
              <w:jc w:val="right"/>
              <w:rPr>
                <w:rFonts w:ascii="宋体" w:hAnsi="宋体" w:eastAsia="宋体" w:cs="Arial"/>
                <w:color w:val="000000"/>
                <w:sz w:val="22"/>
              </w:rPr>
            </w:pPr>
            <w:r>
              <w:rPr>
                <w:rFonts w:hint="eastAsia" w:cs="Arial"/>
                <w:color w:val="000000"/>
                <w:sz w:val="22"/>
              </w:rPr>
              <w:t>338.25</w:t>
            </w:r>
          </w:p>
        </w:tc>
        <w:tc>
          <w:tcPr>
            <w:tcW w:w="4146"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总计</w:t>
            </w:r>
          </w:p>
        </w:tc>
        <w:tc>
          <w:tcPr>
            <w:tcW w:w="99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26</w:t>
            </w:r>
          </w:p>
        </w:tc>
        <w:tc>
          <w:tcPr>
            <w:tcW w:w="201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　338.25</w:t>
            </w:r>
          </w:p>
        </w:tc>
      </w:tr>
    </w:tbl>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注：本表反映部门本年度的总收支和年末结转结余情况。</w:t>
      </w:r>
    </w:p>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p>
      <w:pPr>
        <w:widowControl/>
        <w:jc w:val="center"/>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收入决算表</w:t>
      </w:r>
    </w:p>
    <w:p>
      <w:pPr>
        <w:widowControl/>
        <w:ind w:firstLine="630" w:firstLineChars="3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龙山县委统战部</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公开02表</w:t>
      </w:r>
    </w:p>
    <w:p>
      <w:pPr>
        <w:widowControl/>
        <w:ind w:right="63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3836" w:type="dxa"/>
        <w:jc w:val="center"/>
        <w:tblLayout w:type="autofit"/>
        <w:tblCellMar>
          <w:top w:w="0" w:type="dxa"/>
          <w:left w:w="108" w:type="dxa"/>
          <w:bottom w:w="0" w:type="dxa"/>
          <w:right w:w="108" w:type="dxa"/>
        </w:tblCellMar>
      </w:tblPr>
      <w:tblGrid>
        <w:gridCol w:w="1197"/>
        <w:gridCol w:w="1555"/>
        <w:gridCol w:w="1332"/>
        <w:gridCol w:w="1810"/>
        <w:gridCol w:w="1701"/>
        <w:gridCol w:w="1142"/>
        <w:gridCol w:w="1834"/>
        <w:gridCol w:w="1254"/>
        <w:gridCol w:w="2011"/>
      </w:tblGrid>
      <w:tr>
        <w:tblPrEx>
          <w:tblCellMar>
            <w:top w:w="0" w:type="dxa"/>
            <w:left w:w="108" w:type="dxa"/>
            <w:bottom w:w="0" w:type="dxa"/>
            <w:right w:w="108" w:type="dxa"/>
          </w:tblCellMar>
        </w:tblPrEx>
        <w:trPr>
          <w:trHeight w:val="450" w:hRule="atLeast"/>
          <w:jc w:val="center"/>
        </w:trPr>
        <w:tc>
          <w:tcPr>
            <w:tcW w:w="2752" w:type="dxa"/>
            <w:gridSpan w:val="2"/>
            <w:tcBorders>
              <w:top w:val="single" w:color="auto" w:sz="8" w:space="0"/>
              <w:left w:val="single" w:color="auto" w:sz="8" w:space="0"/>
              <w:bottom w:val="single" w:color="auto" w:sz="4" w:space="0"/>
              <w:right w:val="nil"/>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项    目</w:t>
            </w:r>
          </w:p>
        </w:tc>
        <w:tc>
          <w:tcPr>
            <w:tcW w:w="1332"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本年收入合计</w:t>
            </w:r>
          </w:p>
        </w:tc>
        <w:tc>
          <w:tcPr>
            <w:tcW w:w="1810"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财政拨款收入</w:t>
            </w:r>
          </w:p>
        </w:tc>
        <w:tc>
          <w:tcPr>
            <w:tcW w:w="1701"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上级补助收入</w:t>
            </w:r>
          </w:p>
        </w:tc>
        <w:tc>
          <w:tcPr>
            <w:tcW w:w="1142"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事业收入</w:t>
            </w:r>
          </w:p>
        </w:tc>
        <w:tc>
          <w:tcPr>
            <w:tcW w:w="1834"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经营收入</w:t>
            </w:r>
          </w:p>
        </w:tc>
        <w:tc>
          <w:tcPr>
            <w:tcW w:w="1254"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附属单位上缴收入</w:t>
            </w:r>
          </w:p>
        </w:tc>
        <w:tc>
          <w:tcPr>
            <w:tcW w:w="2011" w:type="dxa"/>
            <w:vMerge w:val="restart"/>
            <w:tcBorders>
              <w:top w:val="single" w:color="auto" w:sz="8" w:space="0"/>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其他收入</w:t>
            </w:r>
          </w:p>
        </w:tc>
      </w:tr>
      <w:tr>
        <w:tblPrEx>
          <w:tblCellMar>
            <w:top w:w="0" w:type="dxa"/>
            <w:left w:w="108" w:type="dxa"/>
            <w:bottom w:w="0" w:type="dxa"/>
            <w:right w:w="108" w:type="dxa"/>
          </w:tblCellMar>
        </w:tblPrEx>
        <w:trPr>
          <w:trHeight w:val="450" w:hRule="atLeast"/>
          <w:jc w:val="center"/>
        </w:trPr>
        <w:tc>
          <w:tcPr>
            <w:tcW w:w="1197" w:type="dxa"/>
            <w:vMerge w:val="restart"/>
            <w:tcBorders>
              <w:top w:val="single" w:color="auto" w:sz="4" w:space="0"/>
              <w:left w:val="single" w:color="auto" w:sz="8" w:space="0"/>
              <w:bottom w:val="single" w:color="000000" w:sz="4" w:space="0"/>
              <w:right w:val="nil"/>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功能分类科目编码</w:t>
            </w:r>
          </w:p>
        </w:tc>
        <w:tc>
          <w:tcPr>
            <w:tcW w:w="155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科目名称</w:t>
            </w:r>
          </w:p>
        </w:tc>
        <w:tc>
          <w:tcPr>
            <w:tcW w:w="133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810"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701"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14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834"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54"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011"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197" w:type="dxa"/>
            <w:vMerge w:val="continue"/>
            <w:tcBorders>
              <w:top w:val="single" w:color="auto" w:sz="4" w:space="0"/>
              <w:left w:val="single" w:color="auto" w:sz="8" w:space="0"/>
              <w:bottom w:val="single" w:color="000000" w:sz="4" w:space="0"/>
              <w:right w:val="nil"/>
            </w:tcBorders>
            <w:vAlign w:val="center"/>
          </w:tcPr>
          <w:p>
            <w:pPr>
              <w:widowControl/>
              <w:jc w:val="left"/>
              <w:rPr>
                <w:rFonts w:ascii="Times New Roman" w:hAnsi="Times New Roman" w:eastAsia="仿宋_GB2312" w:cs="Times New Roman"/>
                <w:kern w:val="0"/>
                <w:szCs w:val="21"/>
              </w:rPr>
            </w:pPr>
          </w:p>
        </w:tc>
        <w:tc>
          <w:tcPr>
            <w:tcW w:w="155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33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810"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701"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14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834"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54"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011"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2752" w:type="dxa"/>
            <w:gridSpan w:val="2"/>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133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8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14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83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2011" w:type="dxa"/>
            <w:tcBorders>
              <w:top w:val="nil"/>
              <w:left w:val="nil"/>
              <w:bottom w:val="single" w:color="auto" w:sz="4"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r>
      <w:tr>
        <w:tblPrEx>
          <w:tblCellMar>
            <w:top w:w="0" w:type="dxa"/>
            <w:left w:w="108" w:type="dxa"/>
            <w:bottom w:w="0" w:type="dxa"/>
            <w:right w:w="108" w:type="dxa"/>
          </w:tblCellMar>
        </w:tblPrEx>
        <w:trPr>
          <w:trHeight w:val="450" w:hRule="atLeast"/>
          <w:jc w:val="center"/>
        </w:trPr>
        <w:tc>
          <w:tcPr>
            <w:tcW w:w="2752" w:type="dxa"/>
            <w:gridSpan w:val="2"/>
            <w:tcBorders>
              <w:top w:val="nil"/>
              <w:left w:val="single" w:color="auto" w:sz="8" w:space="0"/>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33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340.28</w:t>
            </w:r>
          </w:p>
        </w:tc>
        <w:tc>
          <w:tcPr>
            <w:tcW w:w="181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336.58</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14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3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5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11"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3.7</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2013401</w:t>
            </w:r>
          </w:p>
        </w:tc>
        <w:tc>
          <w:tcPr>
            <w:tcW w:w="1555" w:type="dxa"/>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 xml:space="preserve">  行政运行</w:t>
            </w:r>
          </w:p>
        </w:tc>
        <w:tc>
          <w:tcPr>
            <w:tcW w:w="133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155.46</w:t>
            </w:r>
          </w:p>
        </w:tc>
        <w:tc>
          <w:tcPr>
            <w:tcW w:w="181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155.46</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14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3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5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11"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2013402</w:t>
            </w:r>
          </w:p>
        </w:tc>
        <w:tc>
          <w:tcPr>
            <w:tcW w:w="1555" w:type="dxa"/>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 xml:space="preserve">  一般行政管理事务</w:t>
            </w:r>
          </w:p>
        </w:tc>
        <w:tc>
          <w:tcPr>
            <w:tcW w:w="133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62.70</w:t>
            </w:r>
          </w:p>
        </w:tc>
        <w:tc>
          <w:tcPr>
            <w:tcW w:w="181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62.70</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14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3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5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11"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2013499</w:t>
            </w:r>
          </w:p>
        </w:tc>
        <w:tc>
          <w:tcPr>
            <w:tcW w:w="1555" w:type="dxa"/>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 xml:space="preserve">  其他统战事务支出</w:t>
            </w:r>
          </w:p>
        </w:tc>
        <w:tc>
          <w:tcPr>
            <w:tcW w:w="133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41.70</w:t>
            </w:r>
          </w:p>
        </w:tc>
        <w:tc>
          <w:tcPr>
            <w:tcW w:w="181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38.00</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14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3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5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11"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3.7</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2019999</w:t>
            </w:r>
          </w:p>
        </w:tc>
        <w:tc>
          <w:tcPr>
            <w:tcW w:w="1555" w:type="dxa"/>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 xml:space="preserve">  其他一般公共服务支出</w:t>
            </w:r>
          </w:p>
        </w:tc>
        <w:tc>
          <w:tcPr>
            <w:tcW w:w="133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31.66</w:t>
            </w:r>
          </w:p>
        </w:tc>
        <w:tc>
          <w:tcPr>
            <w:tcW w:w="181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31.66</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14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3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5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11"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2080505</w:t>
            </w:r>
          </w:p>
        </w:tc>
        <w:tc>
          <w:tcPr>
            <w:tcW w:w="1555" w:type="dxa"/>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 xml:space="preserve">  机关事业单位基本养老保险缴费支出</w:t>
            </w:r>
          </w:p>
        </w:tc>
        <w:tc>
          <w:tcPr>
            <w:tcW w:w="133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18.72</w:t>
            </w:r>
          </w:p>
        </w:tc>
        <w:tc>
          <w:tcPr>
            <w:tcW w:w="181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18.72</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14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3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5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11"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2081199</w:t>
            </w:r>
          </w:p>
        </w:tc>
        <w:tc>
          <w:tcPr>
            <w:tcW w:w="1555" w:type="dxa"/>
            <w:tcBorders>
              <w:top w:val="nil"/>
              <w:left w:val="nil"/>
              <w:bottom w:val="single" w:color="auto" w:sz="8"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 xml:space="preserve">  其他残疾人事业支出</w:t>
            </w:r>
          </w:p>
        </w:tc>
        <w:tc>
          <w:tcPr>
            <w:tcW w:w="1332" w:type="dxa"/>
            <w:tcBorders>
              <w:top w:val="nil"/>
              <w:left w:val="nil"/>
              <w:bottom w:val="single" w:color="auto" w:sz="8"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0.74</w:t>
            </w:r>
          </w:p>
        </w:tc>
        <w:tc>
          <w:tcPr>
            <w:tcW w:w="1810" w:type="dxa"/>
            <w:tcBorders>
              <w:top w:val="nil"/>
              <w:left w:val="nil"/>
              <w:bottom w:val="single" w:color="auto" w:sz="8"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0.74</w:t>
            </w:r>
          </w:p>
        </w:tc>
        <w:tc>
          <w:tcPr>
            <w:tcW w:w="1701"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142"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34"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54"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11" w:type="dxa"/>
            <w:tcBorders>
              <w:top w:val="nil"/>
              <w:left w:val="nil"/>
              <w:bottom w:val="single" w:color="auto" w:sz="8"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2120899</w:t>
            </w:r>
          </w:p>
        </w:tc>
        <w:tc>
          <w:tcPr>
            <w:tcW w:w="1555" w:type="dxa"/>
            <w:tcBorders>
              <w:top w:val="nil"/>
              <w:left w:val="nil"/>
              <w:bottom w:val="single" w:color="auto" w:sz="8"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 xml:space="preserve">  其他国有土地使用权出让收入安排的支出</w:t>
            </w:r>
          </w:p>
        </w:tc>
        <w:tc>
          <w:tcPr>
            <w:tcW w:w="1332" w:type="dxa"/>
            <w:tcBorders>
              <w:top w:val="nil"/>
              <w:left w:val="nil"/>
              <w:bottom w:val="single" w:color="auto" w:sz="8"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16.31</w:t>
            </w:r>
          </w:p>
        </w:tc>
        <w:tc>
          <w:tcPr>
            <w:tcW w:w="1810" w:type="dxa"/>
            <w:tcBorders>
              <w:top w:val="nil"/>
              <w:left w:val="nil"/>
              <w:bottom w:val="single" w:color="auto" w:sz="8"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16.31</w:t>
            </w:r>
          </w:p>
        </w:tc>
        <w:tc>
          <w:tcPr>
            <w:tcW w:w="1701"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1142"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1834"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1254"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2011" w:type="dxa"/>
            <w:tcBorders>
              <w:top w:val="nil"/>
              <w:left w:val="nil"/>
              <w:bottom w:val="single" w:color="auto" w:sz="8"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2210201</w:t>
            </w:r>
          </w:p>
        </w:tc>
        <w:tc>
          <w:tcPr>
            <w:tcW w:w="1555" w:type="dxa"/>
            <w:tcBorders>
              <w:top w:val="nil"/>
              <w:left w:val="nil"/>
              <w:bottom w:val="single" w:color="auto" w:sz="8"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 xml:space="preserve">  住房公积金</w:t>
            </w:r>
          </w:p>
        </w:tc>
        <w:tc>
          <w:tcPr>
            <w:tcW w:w="1332" w:type="dxa"/>
            <w:tcBorders>
              <w:top w:val="nil"/>
              <w:left w:val="nil"/>
              <w:bottom w:val="single" w:color="auto" w:sz="8"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13.00</w:t>
            </w:r>
          </w:p>
        </w:tc>
        <w:tc>
          <w:tcPr>
            <w:tcW w:w="1810" w:type="dxa"/>
            <w:tcBorders>
              <w:top w:val="nil"/>
              <w:left w:val="nil"/>
              <w:bottom w:val="single" w:color="auto" w:sz="8"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13.00</w:t>
            </w:r>
          </w:p>
        </w:tc>
        <w:tc>
          <w:tcPr>
            <w:tcW w:w="1701"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1142"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1834"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1254"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2011" w:type="dxa"/>
            <w:tcBorders>
              <w:top w:val="nil"/>
              <w:left w:val="nil"/>
              <w:bottom w:val="single" w:color="auto" w:sz="8"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15" w:hRule="atLeast"/>
          <w:jc w:val="center"/>
        </w:trPr>
        <w:tc>
          <w:tcPr>
            <w:tcW w:w="13836" w:type="dxa"/>
            <w:gridSpan w:val="9"/>
            <w:tcBorders>
              <w:top w:val="single" w:color="auto" w:sz="8" w:space="0"/>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注：本表反映部门本年度取得的各项收入情况。</w:t>
            </w:r>
          </w:p>
        </w:tc>
      </w:tr>
    </w:tbl>
    <w:p>
      <w:pPr>
        <w:rPr>
          <w:rFonts w:ascii="Times New Roman" w:hAnsi="Times New Roman" w:eastAsia="黑体" w:cs="Times New Roman"/>
          <w:bCs/>
          <w:kern w:val="0"/>
          <w:sz w:val="32"/>
          <w:szCs w:val="32"/>
        </w:rPr>
      </w:pPr>
      <w:r>
        <w:rPr>
          <w:rFonts w:hint="eastAsia"/>
        </w:rPr>
        <w:tab/>
      </w:r>
    </w:p>
    <w:p>
      <w:pPr>
        <w:widowControl/>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支出决算表</w:t>
      </w:r>
    </w:p>
    <w:p>
      <w:pPr>
        <w:widowControl/>
        <w:spacing w:line="400" w:lineRule="exact"/>
        <w:ind w:firstLine="600" w:firstLineChars="300"/>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部门：   </w:t>
      </w:r>
      <w:r>
        <w:rPr>
          <w:rFonts w:hint="eastAsia" w:ascii="Times New Roman" w:hAnsi="Times New Roman" w:eastAsia="仿宋_GB2312" w:cs="Times New Roman"/>
          <w:color w:val="000000"/>
          <w:kern w:val="0"/>
          <w:szCs w:val="21"/>
        </w:rPr>
        <w:t>龙山县委统战部</w:t>
      </w:r>
      <w:r>
        <w:rPr>
          <w:rFonts w:ascii="Times New Roman" w:hAnsi="Times New Roman" w:eastAsia="仿宋_GB2312" w:cs="Times New Roman"/>
          <w:color w:val="000000"/>
          <w:kern w:val="0"/>
          <w:sz w:val="20"/>
          <w:szCs w:val="20"/>
        </w:rPr>
        <w:t xml:space="preserve">                                                                                                              公开03表</w:t>
      </w:r>
    </w:p>
    <w:p>
      <w:pPr>
        <w:widowControl/>
        <w:spacing w:line="400" w:lineRule="exact"/>
        <w:ind w:right="700"/>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单位：万元</w:t>
      </w:r>
    </w:p>
    <w:tbl>
      <w:tblPr>
        <w:tblStyle w:val="6"/>
        <w:tblW w:w="1408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02"/>
        <w:gridCol w:w="1788"/>
        <w:gridCol w:w="2126"/>
        <w:gridCol w:w="1701"/>
        <w:gridCol w:w="1843"/>
        <w:gridCol w:w="1843"/>
        <w:gridCol w:w="1701"/>
        <w:gridCol w:w="198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289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项    目</w:t>
            </w:r>
          </w:p>
        </w:tc>
        <w:tc>
          <w:tcPr>
            <w:tcW w:w="2126"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本年支出合计</w:t>
            </w:r>
          </w:p>
        </w:tc>
        <w:tc>
          <w:tcPr>
            <w:tcW w:w="1701"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基本支出</w:t>
            </w:r>
          </w:p>
        </w:tc>
        <w:tc>
          <w:tcPr>
            <w:tcW w:w="1843"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项目支出</w:t>
            </w:r>
          </w:p>
        </w:tc>
        <w:tc>
          <w:tcPr>
            <w:tcW w:w="1843"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上缴上级支出</w:t>
            </w:r>
          </w:p>
        </w:tc>
        <w:tc>
          <w:tcPr>
            <w:tcW w:w="1701"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经营支出</w:t>
            </w:r>
          </w:p>
        </w:tc>
        <w:tc>
          <w:tcPr>
            <w:tcW w:w="1985"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对附属单位补助支出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功能分类科目编码</w:t>
            </w:r>
          </w:p>
        </w:tc>
        <w:tc>
          <w:tcPr>
            <w:tcW w:w="1788"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科目名称</w:t>
            </w:r>
          </w:p>
        </w:tc>
        <w:tc>
          <w:tcPr>
            <w:tcW w:w="2126"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701"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843"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843"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701"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985" w:type="dxa"/>
            <w:vMerge w:val="continue"/>
            <w:shd w:val="clear" w:color="auto" w:fill="auto"/>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788"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2126"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701"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843"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843"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701"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985" w:type="dxa"/>
            <w:vMerge w:val="continue"/>
            <w:shd w:val="clear" w:color="auto" w:fill="auto"/>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2890" w:type="dxa"/>
            <w:gridSpan w:val="2"/>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126"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701"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843"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843"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701"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985"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2890" w:type="dxa"/>
            <w:gridSpan w:val="2"/>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126" w:type="dxa"/>
            <w:shd w:val="clear" w:color="auto" w:fill="auto"/>
            <w:noWrap/>
            <w:vAlign w:val="center"/>
          </w:tcPr>
          <w:p>
            <w:pPr>
              <w:jc w:val="right"/>
              <w:rPr>
                <w:rFonts w:ascii="宋体" w:hAnsi="宋体" w:eastAsia="宋体" w:cs="Arial"/>
                <w:color w:val="000000"/>
                <w:sz w:val="22"/>
              </w:rPr>
            </w:pPr>
            <w:r>
              <w:rPr>
                <w:rFonts w:hint="eastAsia" w:cs="Arial"/>
                <w:color w:val="000000"/>
                <w:sz w:val="22"/>
              </w:rPr>
              <w:t>338.25</w:t>
            </w:r>
          </w:p>
        </w:tc>
        <w:tc>
          <w:tcPr>
            <w:tcW w:w="1701" w:type="dxa"/>
            <w:shd w:val="clear" w:color="auto" w:fill="auto"/>
            <w:noWrap/>
            <w:vAlign w:val="center"/>
          </w:tcPr>
          <w:p>
            <w:pPr>
              <w:jc w:val="right"/>
              <w:rPr>
                <w:rFonts w:ascii="宋体" w:hAnsi="宋体" w:eastAsia="宋体" w:cs="Arial"/>
                <w:color w:val="000000"/>
                <w:sz w:val="22"/>
              </w:rPr>
            </w:pPr>
            <w:r>
              <w:rPr>
                <w:rFonts w:hint="eastAsia" w:cs="Arial"/>
                <w:color w:val="000000"/>
                <w:sz w:val="22"/>
              </w:rPr>
              <w:t>256.41</w:t>
            </w:r>
          </w:p>
        </w:tc>
        <w:tc>
          <w:tcPr>
            <w:tcW w:w="1843" w:type="dxa"/>
            <w:shd w:val="clear" w:color="auto" w:fill="auto"/>
            <w:noWrap/>
            <w:vAlign w:val="center"/>
          </w:tcPr>
          <w:p>
            <w:pPr>
              <w:jc w:val="right"/>
              <w:rPr>
                <w:rFonts w:ascii="宋体" w:hAnsi="宋体" w:eastAsia="宋体" w:cs="Arial"/>
                <w:color w:val="000000"/>
                <w:sz w:val="22"/>
              </w:rPr>
            </w:pPr>
            <w:r>
              <w:rPr>
                <w:rFonts w:hint="eastAsia" w:cs="Arial"/>
                <w:color w:val="000000"/>
                <w:sz w:val="22"/>
              </w:rPr>
              <w:t>88.11</w:t>
            </w:r>
          </w:p>
        </w:tc>
        <w:tc>
          <w:tcPr>
            <w:tcW w:w="1843"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01"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rPr>
                <w:rFonts w:ascii="宋体" w:hAnsi="宋体" w:eastAsia="宋体" w:cs="Arial"/>
                <w:color w:val="000000"/>
                <w:sz w:val="22"/>
              </w:rPr>
            </w:pPr>
            <w:r>
              <w:rPr>
                <w:rFonts w:hint="eastAsia" w:cs="Arial"/>
                <w:color w:val="000000"/>
                <w:sz w:val="22"/>
              </w:rPr>
              <w:t>2013401</w:t>
            </w:r>
          </w:p>
        </w:tc>
        <w:tc>
          <w:tcPr>
            <w:tcW w:w="1788" w:type="dxa"/>
            <w:shd w:val="clear" w:color="auto" w:fill="auto"/>
            <w:noWrap/>
            <w:vAlign w:val="center"/>
          </w:tcPr>
          <w:p>
            <w:pPr>
              <w:rPr>
                <w:rFonts w:ascii="宋体" w:hAnsi="宋体" w:eastAsia="宋体" w:cs="Arial"/>
                <w:color w:val="000000"/>
                <w:sz w:val="22"/>
              </w:rPr>
            </w:pPr>
            <w:r>
              <w:rPr>
                <w:rFonts w:hint="eastAsia" w:cs="Arial"/>
                <w:color w:val="000000"/>
                <w:sz w:val="22"/>
              </w:rPr>
              <w:t xml:space="preserve">  行政运行</w:t>
            </w:r>
          </w:p>
        </w:tc>
        <w:tc>
          <w:tcPr>
            <w:tcW w:w="2126" w:type="dxa"/>
            <w:shd w:val="clear" w:color="auto" w:fill="auto"/>
            <w:noWrap/>
            <w:vAlign w:val="center"/>
          </w:tcPr>
          <w:p>
            <w:pPr>
              <w:jc w:val="right"/>
              <w:rPr>
                <w:rFonts w:ascii="宋体" w:hAnsi="宋体" w:eastAsia="宋体" w:cs="Arial"/>
                <w:color w:val="000000"/>
                <w:sz w:val="22"/>
              </w:rPr>
            </w:pPr>
            <w:r>
              <w:rPr>
                <w:rFonts w:hint="eastAsia" w:cs="Arial"/>
                <w:color w:val="000000"/>
                <w:sz w:val="22"/>
              </w:rPr>
              <w:t>157.14</w:t>
            </w:r>
          </w:p>
        </w:tc>
        <w:tc>
          <w:tcPr>
            <w:tcW w:w="1701" w:type="dxa"/>
            <w:shd w:val="clear" w:color="auto" w:fill="auto"/>
            <w:noWrap/>
            <w:vAlign w:val="center"/>
          </w:tcPr>
          <w:p>
            <w:pPr>
              <w:jc w:val="right"/>
              <w:rPr>
                <w:rFonts w:ascii="宋体" w:hAnsi="宋体" w:eastAsia="宋体" w:cs="Arial"/>
                <w:color w:val="000000"/>
                <w:sz w:val="22"/>
              </w:rPr>
            </w:pPr>
            <w:r>
              <w:rPr>
                <w:rFonts w:hint="eastAsia" w:cs="Arial"/>
                <w:color w:val="000000"/>
                <w:sz w:val="22"/>
              </w:rPr>
              <w:t>157.14</w:t>
            </w:r>
          </w:p>
        </w:tc>
        <w:tc>
          <w:tcPr>
            <w:tcW w:w="1843" w:type="dxa"/>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843"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01"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rPr>
                <w:rFonts w:ascii="宋体" w:hAnsi="宋体" w:eastAsia="宋体" w:cs="Arial"/>
                <w:color w:val="000000"/>
                <w:sz w:val="22"/>
              </w:rPr>
            </w:pPr>
            <w:r>
              <w:rPr>
                <w:rFonts w:hint="eastAsia" w:cs="Arial"/>
                <w:color w:val="000000"/>
                <w:sz w:val="22"/>
              </w:rPr>
              <w:t>2013402</w:t>
            </w:r>
          </w:p>
        </w:tc>
        <w:tc>
          <w:tcPr>
            <w:tcW w:w="1788" w:type="dxa"/>
            <w:shd w:val="clear" w:color="auto" w:fill="auto"/>
            <w:noWrap/>
            <w:vAlign w:val="center"/>
          </w:tcPr>
          <w:p>
            <w:pPr>
              <w:rPr>
                <w:rFonts w:ascii="宋体" w:hAnsi="宋体" w:eastAsia="宋体" w:cs="Arial"/>
                <w:color w:val="000000"/>
                <w:sz w:val="22"/>
              </w:rPr>
            </w:pPr>
            <w:r>
              <w:rPr>
                <w:rFonts w:hint="eastAsia" w:cs="Arial"/>
                <w:color w:val="000000"/>
                <w:sz w:val="22"/>
              </w:rPr>
              <w:t xml:space="preserve">  一般行政管理事务</w:t>
            </w:r>
          </w:p>
        </w:tc>
        <w:tc>
          <w:tcPr>
            <w:tcW w:w="2126" w:type="dxa"/>
            <w:shd w:val="clear" w:color="auto" w:fill="auto"/>
            <w:noWrap/>
            <w:vAlign w:val="center"/>
          </w:tcPr>
          <w:p>
            <w:pPr>
              <w:jc w:val="right"/>
              <w:rPr>
                <w:rFonts w:ascii="宋体" w:hAnsi="宋体" w:eastAsia="宋体" w:cs="Arial"/>
                <w:color w:val="000000"/>
                <w:sz w:val="22"/>
              </w:rPr>
            </w:pPr>
            <w:r>
              <w:rPr>
                <w:rFonts w:hint="eastAsia" w:cs="Arial"/>
                <w:color w:val="000000"/>
                <w:sz w:val="22"/>
              </w:rPr>
              <w:t>62.70</w:t>
            </w:r>
          </w:p>
        </w:tc>
        <w:tc>
          <w:tcPr>
            <w:tcW w:w="1701" w:type="dxa"/>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843" w:type="dxa"/>
            <w:shd w:val="clear" w:color="auto" w:fill="auto"/>
            <w:noWrap/>
            <w:vAlign w:val="center"/>
          </w:tcPr>
          <w:p>
            <w:pPr>
              <w:jc w:val="right"/>
              <w:rPr>
                <w:rFonts w:ascii="宋体" w:hAnsi="宋体" w:eastAsia="宋体" w:cs="Arial"/>
                <w:color w:val="000000"/>
                <w:sz w:val="22"/>
              </w:rPr>
            </w:pPr>
            <w:r>
              <w:rPr>
                <w:rFonts w:hint="eastAsia" w:cs="Arial"/>
                <w:color w:val="000000"/>
                <w:sz w:val="22"/>
              </w:rPr>
              <w:t>62.70</w:t>
            </w:r>
          </w:p>
        </w:tc>
        <w:tc>
          <w:tcPr>
            <w:tcW w:w="1843"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01"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rPr>
                <w:rFonts w:ascii="宋体" w:hAnsi="宋体" w:eastAsia="宋体" w:cs="Arial"/>
                <w:color w:val="000000"/>
                <w:sz w:val="22"/>
              </w:rPr>
            </w:pPr>
            <w:r>
              <w:rPr>
                <w:rFonts w:hint="eastAsia" w:cs="Arial"/>
                <w:color w:val="000000"/>
                <w:sz w:val="22"/>
              </w:rPr>
              <w:t>2013499</w:t>
            </w:r>
          </w:p>
        </w:tc>
        <w:tc>
          <w:tcPr>
            <w:tcW w:w="1788" w:type="dxa"/>
            <w:shd w:val="clear" w:color="auto" w:fill="auto"/>
            <w:noWrap/>
            <w:vAlign w:val="center"/>
          </w:tcPr>
          <w:p>
            <w:pPr>
              <w:rPr>
                <w:rFonts w:ascii="宋体" w:hAnsi="宋体" w:eastAsia="宋体" w:cs="Arial"/>
                <w:color w:val="000000"/>
                <w:sz w:val="22"/>
              </w:rPr>
            </w:pPr>
            <w:r>
              <w:rPr>
                <w:rFonts w:hint="eastAsia" w:cs="Arial"/>
                <w:color w:val="000000"/>
                <w:sz w:val="22"/>
              </w:rPr>
              <w:t xml:space="preserve">  其他统战事务支出</w:t>
            </w:r>
          </w:p>
        </w:tc>
        <w:tc>
          <w:tcPr>
            <w:tcW w:w="2126" w:type="dxa"/>
            <w:shd w:val="clear" w:color="auto" w:fill="auto"/>
            <w:noWrap/>
            <w:vAlign w:val="center"/>
          </w:tcPr>
          <w:p>
            <w:pPr>
              <w:jc w:val="right"/>
              <w:rPr>
                <w:rFonts w:ascii="宋体" w:hAnsi="宋体" w:eastAsia="宋体" w:cs="Arial"/>
                <w:color w:val="000000"/>
                <w:sz w:val="22"/>
              </w:rPr>
            </w:pPr>
            <w:r>
              <w:rPr>
                <w:rFonts w:hint="eastAsia" w:cs="Arial"/>
                <w:color w:val="000000"/>
                <w:sz w:val="22"/>
              </w:rPr>
              <w:t>44.27</w:t>
            </w:r>
          </w:p>
        </w:tc>
        <w:tc>
          <w:tcPr>
            <w:tcW w:w="1701" w:type="dxa"/>
            <w:shd w:val="clear" w:color="auto" w:fill="auto"/>
            <w:noWrap/>
            <w:vAlign w:val="center"/>
          </w:tcPr>
          <w:p>
            <w:pPr>
              <w:jc w:val="right"/>
              <w:rPr>
                <w:rFonts w:ascii="宋体" w:hAnsi="宋体" w:eastAsia="宋体" w:cs="Arial"/>
                <w:color w:val="000000"/>
                <w:sz w:val="22"/>
              </w:rPr>
            </w:pPr>
            <w:r>
              <w:rPr>
                <w:rFonts w:hint="eastAsia" w:cs="Arial"/>
                <w:color w:val="000000"/>
                <w:sz w:val="22"/>
              </w:rPr>
              <w:t>18.86</w:t>
            </w:r>
          </w:p>
        </w:tc>
        <w:tc>
          <w:tcPr>
            <w:tcW w:w="1843" w:type="dxa"/>
            <w:shd w:val="clear" w:color="auto" w:fill="auto"/>
            <w:noWrap/>
            <w:vAlign w:val="center"/>
          </w:tcPr>
          <w:p>
            <w:pPr>
              <w:jc w:val="right"/>
              <w:rPr>
                <w:rFonts w:ascii="宋体" w:hAnsi="宋体" w:eastAsia="宋体" w:cs="Arial"/>
                <w:color w:val="000000"/>
                <w:sz w:val="22"/>
              </w:rPr>
            </w:pPr>
            <w:r>
              <w:rPr>
                <w:rFonts w:hint="eastAsia" w:cs="Arial"/>
                <w:color w:val="000000"/>
                <w:sz w:val="22"/>
              </w:rPr>
              <w:t>25.41</w:t>
            </w:r>
          </w:p>
        </w:tc>
        <w:tc>
          <w:tcPr>
            <w:tcW w:w="1843"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01"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rPr>
                <w:rFonts w:ascii="宋体" w:hAnsi="宋体" w:eastAsia="宋体" w:cs="Arial"/>
                <w:color w:val="000000"/>
                <w:sz w:val="22"/>
              </w:rPr>
            </w:pPr>
            <w:r>
              <w:rPr>
                <w:rFonts w:hint="eastAsia" w:cs="Arial"/>
                <w:color w:val="000000"/>
                <w:sz w:val="22"/>
              </w:rPr>
              <w:t>2019999</w:t>
            </w:r>
          </w:p>
        </w:tc>
        <w:tc>
          <w:tcPr>
            <w:tcW w:w="1788" w:type="dxa"/>
            <w:shd w:val="clear" w:color="auto" w:fill="auto"/>
            <w:noWrap/>
            <w:vAlign w:val="center"/>
          </w:tcPr>
          <w:p>
            <w:pPr>
              <w:rPr>
                <w:rFonts w:ascii="宋体" w:hAnsi="宋体" w:eastAsia="宋体" w:cs="Arial"/>
                <w:color w:val="000000"/>
                <w:sz w:val="22"/>
              </w:rPr>
            </w:pPr>
            <w:r>
              <w:rPr>
                <w:rFonts w:hint="eastAsia" w:cs="Arial"/>
                <w:color w:val="000000"/>
                <w:sz w:val="22"/>
              </w:rPr>
              <w:t xml:space="preserve">  其他一般公共服务支出</w:t>
            </w:r>
          </w:p>
        </w:tc>
        <w:tc>
          <w:tcPr>
            <w:tcW w:w="2126" w:type="dxa"/>
            <w:shd w:val="clear" w:color="auto" w:fill="auto"/>
            <w:noWrap/>
            <w:vAlign w:val="center"/>
          </w:tcPr>
          <w:p>
            <w:pPr>
              <w:jc w:val="right"/>
              <w:rPr>
                <w:rFonts w:ascii="宋体" w:hAnsi="宋体" w:eastAsia="宋体" w:cs="Arial"/>
                <w:color w:val="000000"/>
                <w:sz w:val="22"/>
              </w:rPr>
            </w:pPr>
            <w:r>
              <w:rPr>
                <w:rFonts w:hint="eastAsia" w:cs="Arial"/>
                <w:color w:val="000000"/>
                <w:sz w:val="22"/>
              </w:rPr>
              <w:t>31.66</w:t>
            </w:r>
          </w:p>
        </w:tc>
        <w:tc>
          <w:tcPr>
            <w:tcW w:w="1701" w:type="dxa"/>
            <w:shd w:val="clear" w:color="auto" w:fill="auto"/>
            <w:noWrap/>
            <w:vAlign w:val="center"/>
          </w:tcPr>
          <w:p>
            <w:pPr>
              <w:jc w:val="right"/>
              <w:rPr>
                <w:rFonts w:ascii="宋体" w:hAnsi="宋体" w:eastAsia="宋体" w:cs="Arial"/>
                <w:color w:val="000000"/>
                <w:sz w:val="22"/>
              </w:rPr>
            </w:pPr>
            <w:r>
              <w:rPr>
                <w:rFonts w:hint="eastAsia" w:cs="Arial"/>
                <w:color w:val="000000"/>
                <w:sz w:val="22"/>
              </w:rPr>
              <w:t>31.66</w:t>
            </w:r>
          </w:p>
        </w:tc>
        <w:tc>
          <w:tcPr>
            <w:tcW w:w="1843" w:type="dxa"/>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843"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01"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rPr>
                <w:rFonts w:ascii="宋体" w:hAnsi="宋体" w:eastAsia="宋体" w:cs="Arial"/>
                <w:color w:val="000000"/>
                <w:sz w:val="22"/>
              </w:rPr>
            </w:pPr>
            <w:r>
              <w:rPr>
                <w:rFonts w:hint="eastAsia" w:cs="Arial"/>
                <w:color w:val="000000"/>
                <w:sz w:val="22"/>
              </w:rPr>
              <w:t>2080505</w:t>
            </w:r>
          </w:p>
        </w:tc>
        <w:tc>
          <w:tcPr>
            <w:tcW w:w="1788" w:type="dxa"/>
            <w:shd w:val="clear" w:color="auto" w:fill="auto"/>
            <w:noWrap/>
            <w:vAlign w:val="center"/>
          </w:tcPr>
          <w:p>
            <w:pPr>
              <w:rPr>
                <w:rFonts w:ascii="宋体" w:hAnsi="宋体" w:eastAsia="宋体" w:cs="Arial"/>
                <w:color w:val="000000"/>
                <w:sz w:val="22"/>
              </w:rPr>
            </w:pPr>
            <w:r>
              <w:rPr>
                <w:rFonts w:hint="eastAsia" w:cs="Arial"/>
                <w:color w:val="000000"/>
                <w:sz w:val="22"/>
              </w:rPr>
              <w:t xml:space="preserve">  机关事业单位基本养老保险缴费支出</w:t>
            </w:r>
          </w:p>
        </w:tc>
        <w:tc>
          <w:tcPr>
            <w:tcW w:w="2126" w:type="dxa"/>
            <w:shd w:val="clear" w:color="auto" w:fill="auto"/>
            <w:noWrap/>
            <w:vAlign w:val="center"/>
          </w:tcPr>
          <w:p>
            <w:pPr>
              <w:jc w:val="right"/>
              <w:rPr>
                <w:rFonts w:ascii="宋体" w:hAnsi="宋体" w:eastAsia="宋体" w:cs="Arial"/>
                <w:color w:val="000000"/>
                <w:sz w:val="22"/>
              </w:rPr>
            </w:pPr>
            <w:r>
              <w:rPr>
                <w:rFonts w:hint="eastAsia" w:cs="Arial"/>
                <w:color w:val="000000"/>
                <w:sz w:val="22"/>
              </w:rPr>
              <w:t>18.72</w:t>
            </w:r>
          </w:p>
        </w:tc>
        <w:tc>
          <w:tcPr>
            <w:tcW w:w="1701" w:type="dxa"/>
            <w:shd w:val="clear" w:color="auto" w:fill="auto"/>
            <w:noWrap/>
            <w:vAlign w:val="center"/>
          </w:tcPr>
          <w:p>
            <w:pPr>
              <w:jc w:val="right"/>
              <w:rPr>
                <w:rFonts w:ascii="宋体" w:hAnsi="宋体" w:eastAsia="宋体" w:cs="Arial"/>
                <w:color w:val="000000"/>
                <w:sz w:val="22"/>
              </w:rPr>
            </w:pPr>
            <w:r>
              <w:rPr>
                <w:rFonts w:hint="eastAsia" w:cs="Arial"/>
                <w:color w:val="000000"/>
                <w:sz w:val="22"/>
              </w:rPr>
              <w:t>18.72</w:t>
            </w:r>
          </w:p>
        </w:tc>
        <w:tc>
          <w:tcPr>
            <w:tcW w:w="1843" w:type="dxa"/>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843"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01"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rPr>
                <w:rFonts w:ascii="宋体" w:hAnsi="宋体" w:eastAsia="宋体" w:cs="Arial"/>
                <w:color w:val="000000"/>
                <w:sz w:val="22"/>
              </w:rPr>
            </w:pPr>
            <w:r>
              <w:rPr>
                <w:rFonts w:hint="eastAsia" w:cs="Arial"/>
                <w:color w:val="000000"/>
                <w:sz w:val="22"/>
              </w:rPr>
              <w:t>2081199</w:t>
            </w:r>
          </w:p>
        </w:tc>
        <w:tc>
          <w:tcPr>
            <w:tcW w:w="1788" w:type="dxa"/>
            <w:shd w:val="clear" w:color="auto" w:fill="auto"/>
            <w:noWrap/>
            <w:vAlign w:val="center"/>
          </w:tcPr>
          <w:p>
            <w:pPr>
              <w:rPr>
                <w:rFonts w:ascii="宋体" w:hAnsi="宋体" w:eastAsia="宋体" w:cs="Arial"/>
                <w:color w:val="000000"/>
                <w:sz w:val="22"/>
              </w:rPr>
            </w:pPr>
            <w:r>
              <w:rPr>
                <w:rFonts w:hint="eastAsia" w:cs="Arial"/>
                <w:color w:val="000000"/>
                <w:sz w:val="22"/>
              </w:rPr>
              <w:t xml:space="preserve">  其他残疾人事业支出</w:t>
            </w:r>
          </w:p>
        </w:tc>
        <w:tc>
          <w:tcPr>
            <w:tcW w:w="2126" w:type="dxa"/>
            <w:shd w:val="clear" w:color="auto" w:fill="auto"/>
            <w:noWrap/>
            <w:vAlign w:val="center"/>
          </w:tcPr>
          <w:p>
            <w:pPr>
              <w:jc w:val="right"/>
              <w:rPr>
                <w:rFonts w:ascii="宋体" w:hAnsi="宋体" w:eastAsia="宋体" w:cs="Arial"/>
                <w:color w:val="000000"/>
                <w:sz w:val="22"/>
              </w:rPr>
            </w:pPr>
            <w:r>
              <w:rPr>
                <w:rFonts w:hint="eastAsia" w:cs="Arial"/>
                <w:color w:val="000000"/>
                <w:sz w:val="22"/>
              </w:rPr>
              <w:t>0.74</w:t>
            </w:r>
          </w:p>
        </w:tc>
        <w:tc>
          <w:tcPr>
            <w:tcW w:w="1701" w:type="dxa"/>
            <w:shd w:val="clear" w:color="auto" w:fill="auto"/>
            <w:noWrap/>
            <w:vAlign w:val="center"/>
          </w:tcPr>
          <w:p>
            <w:pPr>
              <w:jc w:val="right"/>
              <w:rPr>
                <w:rFonts w:ascii="宋体" w:hAnsi="宋体" w:eastAsia="宋体" w:cs="Arial"/>
                <w:color w:val="000000"/>
                <w:sz w:val="22"/>
              </w:rPr>
            </w:pPr>
            <w:r>
              <w:rPr>
                <w:rFonts w:hint="eastAsia" w:cs="Arial"/>
                <w:color w:val="000000"/>
                <w:sz w:val="22"/>
              </w:rPr>
              <w:t>0.74</w:t>
            </w:r>
          </w:p>
        </w:tc>
        <w:tc>
          <w:tcPr>
            <w:tcW w:w="1843" w:type="dxa"/>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843"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01"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rPr>
                <w:rFonts w:ascii="宋体" w:hAnsi="宋体" w:eastAsia="宋体" w:cs="Arial"/>
                <w:color w:val="000000"/>
                <w:sz w:val="22"/>
              </w:rPr>
            </w:pPr>
            <w:r>
              <w:rPr>
                <w:rFonts w:hint="eastAsia" w:cs="Arial"/>
                <w:color w:val="000000"/>
                <w:sz w:val="22"/>
              </w:rPr>
              <w:t>2120899</w:t>
            </w:r>
          </w:p>
        </w:tc>
        <w:tc>
          <w:tcPr>
            <w:tcW w:w="1788" w:type="dxa"/>
            <w:shd w:val="clear" w:color="auto" w:fill="auto"/>
            <w:noWrap/>
            <w:vAlign w:val="center"/>
          </w:tcPr>
          <w:p>
            <w:pPr>
              <w:rPr>
                <w:rFonts w:ascii="宋体" w:hAnsi="宋体" w:eastAsia="宋体" w:cs="Arial"/>
                <w:color w:val="000000"/>
                <w:sz w:val="22"/>
              </w:rPr>
            </w:pPr>
            <w:r>
              <w:rPr>
                <w:rFonts w:hint="eastAsia" w:cs="Arial"/>
                <w:color w:val="000000"/>
                <w:sz w:val="22"/>
              </w:rPr>
              <w:t xml:space="preserve">  其他国有土地使用权出让收入安排的支出</w:t>
            </w:r>
          </w:p>
        </w:tc>
        <w:tc>
          <w:tcPr>
            <w:tcW w:w="2126" w:type="dxa"/>
            <w:shd w:val="clear" w:color="auto" w:fill="auto"/>
            <w:noWrap/>
            <w:vAlign w:val="center"/>
          </w:tcPr>
          <w:p>
            <w:pPr>
              <w:jc w:val="right"/>
              <w:rPr>
                <w:rFonts w:ascii="宋体" w:hAnsi="宋体" w:eastAsia="宋体" w:cs="Arial"/>
                <w:color w:val="000000"/>
                <w:sz w:val="22"/>
              </w:rPr>
            </w:pPr>
            <w:r>
              <w:rPr>
                <w:rFonts w:hint="eastAsia" w:cs="Arial"/>
                <w:color w:val="000000"/>
                <w:sz w:val="22"/>
              </w:rPr>
              <w:t>16.31</w:t>
            </w:r>
          </w:p>
        </w:tc>
        <w:tc>
          <w:tcPr>
            <w:tcW w:w="1701" w:type="dxa"/>
            <w:shd w:val="clear" w:color="auto" w:fill="auto"/>
            <w:noWrap/>
            <w:vAlign w:val="center"/>
          </w:tcPr>
          <w:p>
            <w:pPr>
              <w:jc w:val="right"/>
              <w:rPr>
                <w:rFonts w:ascii="宋体" w:hAnsi="宋体" w:eastAsia="宋体" w:cs="Arial"/>
                <w:color w:val="000000"/>
                <w:sz w:val="22"/>
              </w:rPr>
            </w:pPr>
            <w:r>
              <w:rPr>
                <w:rFonts w:hint="eastAsia" w:cs="Arial"/>
                <w:color w:val="000000"/>
                <w:sz w:val="22"/>
              </w:rPr>
              <w:t>16.31</w:t>
            </w:r>
          </w:p>
        </w:tc>
        <w:tc>
          <w:tcPr>
            <w:tcW w:w="1843" w:type="dxa"/>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843" w:type="dxa"/>
            <w:shd w:val="clear" w:color="auto" w:fill="auto"/>
            <w:noWrap/>
            <w:vAlign w:val="center"/>
          </w:tcPr>
          <w:p>
            <w:pPr>
              <w:widowControl/>
              <w:jc w:val="right"/>
              <w:rPr>
                <w:rFonts w:ascii="Times New Roman" w:hAnsi="Times New Roman" w:eastAsia="仿宋_GB2312" w:cs="Times New Roman"/>
                <w:kern w:val="0"/>
                <w:szCs w:val="21"/>
              </w:rPr>
            </w:pPr>
          </w:p>
        </w:tc>
        <w:tc>
          <w:tcPr>
            <w:tcW w:w="1701" w:type="dxa"/>
            <w:shd w:val="clear" w:color="auto" w:fill="auto"/>
            <w:noWrap/>
            <w:vAlign w:val="center"/>
          </w:tcPr>
          <w:p>
            <w:pPr>
              <w:widowControl/>
              <w:jc w:val="right"/>
              <w:rPr>
                <w:rFonts w:ascii="Times New Roman" w:hAnsi="Times New Roman" w:eastAsia="仿宋_GB2312" w:cs="Times New Roman"/>
                <w:kern w:val="0"/>
                <w:szCs w:val="21"/>
              </w:rPr>
            </w:pP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rPr>
                <w:rFonts w:ascii="宋体" w:hAnsi="宋体" w:eastAsia="宋体" w:cs="Arial"/>
                <w:color w:val="000000"/>
                <w:sz w:val="22"/>
              </w:rPr>
            </w:pPr>
            <w:r>
              <w:rPr>
                <w:rFonts w:hint="eastAsia" w:cs="Arial"/>
                <w:color w:val="000000"/>
                <w:sz w:val="22"/>
              </w:rPr>
              <w:t>2210201</w:t>
            </w:r>
          </w:p>
        </w:tc>
        <w:tc>
          <w:tcPr>
            <w:tcW w:w="1788" w:type="dxa"/>
            <w:shd w:val="clear" w:color="auto" w:fill="auto"/>
            <w:noWrap/>
            <w:vAlign w:val="center"/>
          </w:tcPr>
          <w:p>
            <w:pPr>
              <w:rPr>
                <w:rFonts w:ascii="宋体" w:hAnsi="宋体" w:eastAsia="宋体" w:cs="Arial"/>
                <w:color w:val="000000"/>
                <w:sz w:val="22"/>
              </w:rPr>
            </w:pPr>
            <w:r>
              <w:rPr>
                <w:rFonts w:hint="eastAsia" w:cs="Arial"/>
                <w:color w:val="000000"/>
                <w:sz w:val="22"/>
              </w:rPr>
              <w:t xml:space="preserve">  住房公积金</w:t>
            </w:r>
          </w:p>
        </w:tc>
        <w:tc>
          <w:tcPr>
            <w:tcW w:w="2126" w:type="dxa"/>
            <w:shd w:val="clear" w:color="auto" w:fill="auto"/>
            <w:noWrap/>
            <w:vAlign w:val="center"/>
          </w:tcPr>
          <w:p>
            <w:pPr>
              <w:jc w:val="right"/>
              <w:rPr>
                <w:rFonts w:ascii="宋体" w:hAnsi="宋体" w:eastAsia="宋体" w:cs="Arial"/>
                <w:color w:val="000000"/>
                <w:sz w:val="22"/>
              </w:rPr>
            </w:pPr>
            <w:r>
              <w:rPr>
                <w:rFonts w:hint="eastAsia" w:cs="Arial"/>
                <w:color w:val="000000"/>
                <w:sz w:val="22"/>
              </w:rPr>
              <w:t>13.00</w:t>
            </w:r>
          </w:p>
        </w:tc>
        <w:tc>
          <w:tcPr>
            <w:tcW w:w="1701" w:type="dxa"/>
            <w:shd w:val="clear" w:color="auto" w:fill="auto"/>
            <w:noWrap/>
            <w:vAlign w:val="center"/>
          </w:tcPr>
          <w:p>
            <w:pPr>
              <w:jc w:val="right"/>
              <w:rPr>
                <w:rFonts w:ascii="宋体" w:hAnsi="宋体" w:eastAsia="宋体" w:cs="Arial"/>
                <w:color w:val="000000"/>
                <w:sz w:val="22"/>
              </w:rPr>
            </w:pPr>
            <w:r>
              <w:rPr>
                <w:rFonts w:hint="eastAsia" w:cs="Arial"/>
                <w:color w:val="000000"/>
                <w:sz w:val="22"/>
              </w:rPr>
              <w:t>13.00</w:t>
            </w:r>
          </w:p>
        </w:tc>
        <w:tc>
          <w:tcPr>
            <w:tcW w:w="1843" w:type="dxa"/>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843" w:type="dxa"/>
            <w:shd w:val="clear" w:color="auto" w:fill="auto"/>
            <w:noWrap/>
            <w:vAlign w:val="center"/>
          </w:tcPr>
          <w:p>
            <w:pPr>
              <w:widowControl/>
              <w:jc w:val="right"/>
              <w:rPr>
                <w:rFonts w:ascii="Times New Roman" w:hAnsi="Times New Roman" w:eastAsia="仿宋_GB2312" w:cs="Times New Roman"/>
                <w:kern w:val="0"/>
                <w:szCs w:val="21"/>
              </w:rPr>
            </w:pPr>
          </w:p>
        </w:tc>
        <w:tc>
          <w:tcPr>
            <w:tcW w:w="1701" w:type="dxa"/>
            <w:shd w:val="clear" w:color="auto" w:fill="auto"/>
            <w:noWrap/>
            <w:vAlign w:val="center"/>
          </w:tcPr>
          <w:p>
            <w:pPr>
              <w:widowControl/>
              <w:jc w:val="right"/>
              <w:rPr>
                <w:rFonts w:ascii="Times New Roman" w:hAnsi="Times New Roman" w:eastAsia="仿宋_GB2312" w:cs="Times New Roman"/>
                <w:kern w:val="0"/>
                <w:szCs w:val="21"/>
              </w:rPr>
            </w:pP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p>
        </w:tc>
      </w:tr>
    </w:tbl>
    <w:p>
      <w:pPr>
        <w:widowControl/>
        <w:ind w:firstLine="630" w:firstLineChars="30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注：本表反映部门本年度各项支出情况。</w:t>
      </w:r>
    </w:p>
    <w:p>
      <w:pPr>
        <w:widowControl/>
        <w:jc w:val="left"/>
        <w:rPr>
          <w:rFonts w:ascii="Times New Roman" w:hAnsi="Times New Roman" w:eastAsia="方正小标宋_GBK" w:cs="Times New Roman"/>
          <w:color w:val="000000"/>
          <w:kern w:val="0"/>
          <w:sz w:val="36"/>
          <w:szCs w:val="21"/>
        </w:rPr>
      </w:pPr>
      <w:r>
        <w:rPr>
          <w:rFonts w:ascii="Times New Roman" w:hAnsi="Times New Roman" w:eastAsia="仿宋_GB2312" w:cs="Times New Roman"/>
          <w:bCs/>
          <w:kern w:val="0"/>
          <w:szCs w:val="21"/>
        </w:rPr>
        <w:br w:type="page"/>
      </w:r>
      <w:r>
        <w:rPr>
          <w:rFonts w:ascii="Times New Roman" w:hAnsi="Times New Roman" w:eastAsia="方正小标宋_GBK" w:cs="Times New Roman"/>
          <w:color w:val="000000"/>
          <w:kern w:val="0"/>
          <w:sz w:val="36"/>
          <w:szCs w:val="21"/>
        </w:rPr>
        <w:t>财政拨款收入支出决算总表</w:t>
      </w:r>
    </w:p>
    <w:p>
      <w:pPr>
        <w:widowControl/>
        <w:tabs>
          <w:tab w:val="left" w:pos="4453"/>
          <w:tab w:val="left" w:pos="4933"/>
          <w:tab w:val="left" w:pos="6813"/>
          <w:tab w:val="left" w:pos="11113"/>
          <w:tab w:val="left" w:pos="11549"/>
          <w:tab w:val="left" w:pos="13429"/>
          <w:tab w:val="left" w:pos="15089"/>
        </w:tabs>
        <w:spacing w:line="240" w:lineRule="exact"/>
        <w:ind w:left="91" w:right="630"/>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公开04表</w:t>
      </w:r>
    </w:p>
    <w:p>
      <w:pPr>
        <w:widowControl/>
        <w:tabs>
          <w:tab w:val="left" w:pos="13725"/>
          <w:tab w:val="left" w:pos="13755"/>
          <w:tab w:val="left" w:pos="13800"/>
        </w:tabs>
        <w:spacing w:line="240" w:lineRule="exact"/>
        <w:ind w:left="91" w:firstLine="315" w:firstLineChars="1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龙山县委统战部</w:t>
      </w:r>
      <w:r>
        <w:rPr>
          <w:rFonts w:ascii="Times New Roman" w:hAnsi="Times New Roman" w:eastAsia="仿宋_GB2312" w:cs="Times New Roman"/>
          <w:color w:val="000000"/>
          <w:kern w:val="0"/>
          <w:sz w:val="20"/>
          <w:szCs w:val="20"/>
        </w:rPr>
        <w:t xml:space="preserve"> </w:t>
      </w:r>
      <w:r>
        <w:rPr>
          <w:rFonts w:ascii="Times New Roman" w:hAnsi="Times New Roman" w:eastAsia="仿宋_GB2312" w:cs="Times New Roman"/>
          <w:color w:val="000000"/>
          <w:kern w:val="0"/>
          <w:szCs w:val="21"/>
        </w:rPr>
        <w:tab/>
      </w:r>
      <w:r>
        <w:rPr>
          <w:rFonts w:ascii="Times New Roman" w:hAnsi="Times New Roman" w:eastAsia="仿宋_GB2312" w:cs="Times New Roman"/>
          <w:color w:val="000000"/>
          <w:kern w:val="0"/>
          <w:szCs w:val="21"/>
        </w:rPr>
        <w:t>单位：万元</w:t>
      </w:r>
    </w:p>
    <w:tbl>
      <w:tblPr>
        <w:tblStyle w:val="6"/>
        <w:tblW w:w="1465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994"/>
        <w:gridCol w:w="480"/>
        <w:gridCol w:w="1880"/>
        <w:gridCol w:w="3761"/>
        <w:gridCol w:w="430"/>
        <w:gridCol w:w="1880"/>
        <w:gridCol w:w="1660"/>
        <w:gridCol w:w="15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2" w:hRule="atLeast"/>
          <w:jc w:val="center"/>
        </w:trPr>
        <w:tc>
          <w:tcPr>
            <w:tcW w:w="5354" w:type="dxa"/>
            <w:gridSpan w:val="3"/>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收入</w:t>
            </w:r>
          </w:p>
        </w:tc>
        <w:tc>
          <w:tcPr>
            <w:tcW w:w="9303" w:type="dxa"/>
            <w:gridSpan w:val="5"/>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3" w:hRule="atLeast"/>
          <w:jc w:val="center"/>
        </w:trPr>
        <w:tc>
          <w:tcPr>
            <w:tcW w:w="2994"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480"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行次</w:t>
            </w:r>
          </w:p>
        </w:tc>
        <w:tc>
          <w:tcPr>
            <w:tcW w:w="1880"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金额</w:t>
            </w:r>
          </w:p>
        </w:tc>
        <w:tc>
          <w:tcPr>
            <w:tcW w:w="3761"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430"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行次</w:t>
            </w:r>
          </w:p>
        </w:tc>
        <w:tc>
          <w:tcPr>
            <w:tcW w:w="1880"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合计</w:t>
            </w:r>
          </w:p>
        </w:tc>
        <w:tc>
          <w:tcPr>
            <w:tcW w:w="1660"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一般公共预算财政拨款</w:t>
            </w:r>
          </w:p>
        </w:tc>
        <w:tc>
          <w:tcPr>
            <w:tcW w:w="1572"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政府性基金预算财政拨款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    次</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761"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    次</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572"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一、一般公共预算财政拨款</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880" w:type="dxa"/>
            <w:shd w:val="clear" w:color="auto" w:fill="auto"/>
            <w:noWrap/>
            <w:vAlign w:val="center"/>
          </w:tcPr>
          <w:p>
            <w:pPr>
              <w:jc w:val="right"/>
              <w:rPr>
                <w:rFonts w:ascii="宋体" w:hAnsi="宋体" w:eastAsia="宋体" w:cs="Arial"/>
                <w:color w:val="000000"/>
                <w:sz w:val="22"/>
              </w:rPr>
            </w:pPr>
            <w:r>
              <w:rPr>
                <w:rFonts w:hint="eastAsia" w:cs="Arial"/>
                <w:color w:val="000000"/>
                <w:sz w:val="22"/>
              </w:rPr>
              <w:t>320.27</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一、一般公共服务支出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289.49</w:t>
            </w:r>
          </w:p>
        </w:tc>
        <w:tc>
          <w:tcPr>
            <w:tcW w:w="166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289.49</w:t>
            </w:r>
          </w:p>
        </w:tc>
        <w:tc>
          <w:tcPr>
            <w:tcW w:w="1572" w:type="dxa"/>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二、政府性基金预算财政拨款</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880" w:type="dxa"/>
            <w:shd w:val="clear" w:color="auto" w:fill="auto"/>
            <w:noWrap/>
            <w:vAlign w:val="center"/>
          </w:tcPr>
          <w:p>
            <w:pPr>
              <w:jc w:val="right"/>
              <w:rPr>
                <w:rFonts w:ascii="宋体" w:hAnsi="宋体" w:eastAsia="宋体" w:cs="Arial"/>
                <w:color w:val="000000"/>
                <w:sz w:val="22"/>
              </w:rPr>
            </w:pPr>
            <w:r>
              <w:rPr>
                <w:rFonts w:hint="eastAsia" w:cs="Arial"/>
                <w:color w:val="000000"/>
                <w:sz w:val="22"/>
              </w:rPr>
              <w:t>16.31</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二、外交支出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16</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166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1572" w:type="dxa"/>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三、国防支出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17</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166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1572" w:type="dxa"/>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四、公共安全支出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18</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166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1572" w:type="dxa"/>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五、教育支出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19</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166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1572" w:type="dxa"/>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rPr>
                <w:rFonts w:ascii="宋体" w:hAnsi="宋体" w:eastAsia="宋体" w:cs="Arial"/>
                <w:color w:val="000000"/>
                <w:sz w:val="22"/>
              </w:rPr>
            </w:pPr>
            <w:r>
              <w:rPr>
                <w:rFonts w:hint="eastAsia" w:cs="Arial"/>
                <w:color w:val="000000"/>
                <w:sz w:val="22"/>
              </w:rPr>
              <w:t>八、社会保障和就业支出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p>
        </w:tc>
        <w:tc>
          <w:tcPr>
            <w:tcW w:w="1880" w:type="dxa"/>
            <w:shd w:val="clear" w:color="auto" w:fill="auto"/>
            <w:noWrap/>
          </w:tcPr>
          <w:p>
            <w:r>
              <w:t>19.46</w:t>
            </w:r>
          </w:p>
        </w:tc>
        <w:tc>
          <w:tcPr>
            <w:tcW w:w="1660" w:type="dxa"/>
            <w:shd w:val="clear" w:color="auto" w:fill="auto"/>
            <w:noWrap/>
          </w:tcPr>
          <w:p>
            <w:r>
              <w:t>19.46</w:t>
            </w:r>
          </w:p>
        </w:tc>
        <w:tc>
          <w:tcPr>
            <w:tcW w:w="1572" w:type="dxa"/>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rPr>
                <w:rFonts w:ascii="宋体" w:hAnsi="宋体" w:eastAsia="宋体" w:cs="Arial"/>
                <w:color w:val="000000"/>
                <w:sz w:val="22"/>
              </w:rPr>
            </w:pPr>
            <w:r>
              <w:rPr>
                <w:rFonts w:hint="eastAsia" w:cs="Arial"/>
                <w:color w:val="000000"/>
                <w:sz w:val="22"/>
              </w:rPr>
              <w:t>十一、城乡社区支出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21</w:t>
            </w:r>
          </w:p>
        </w:tc>
        <w:tc>
          <w:tcPr>
            <w:tcW w:w="1880" w:type="dxa"/>
            <w:shd w:val="clear" w:color="auto" w:fill="auto"/>
            <w:noWrap/>
          </w:tcPr>
          <w:p>
            <w:r>
              <w:rPr>
                <w:rFonts w:hint="eastAsia"/>
              </w:rPr>
              <w:t>16.31</w:t>
            </w:r>
          </w:p>
        </w:tc>
        <w:tc>
          <w:tcPr>
            <w:tcW w:w="1660" w:type="dxa"/>
            <w:shd w:val="clear" w:color="auto" w:fill="auto"/>
            <w:noWrap/>
          </w:tcPr>
          <w:p/>
        </w:tc>
        <w:tc>
          <w:tcPr>
            <w:tcW w:w="1572" w:type="dxa"/>
            <w:shd w:val="clear" w:color="auto" w:fill="auto"/>
            <w:noWrap/>
            <w:vAlign w:val="center"/>
          </w:tcPr>
          <w:p>
            <w:pPr>
              <w:jc w:val="right"/>
              <w:rPr>
                <w:rFonts w:ascii="宋体" w:hAnsi="宋体" w:eastAsia="宋体" w:cs="Arial"/>
                <w:color w:val="000000"/>
                <w:sz w:val="22"/>
              </w:rPr>
            </w:pPr>
            <w:r>
              <w:rPr>
                <w:rFonts w:cs="Arial"/>
                <w:color w:val="000000"/>
                <w:sz w:val="22"/>
              </w:rPr>
              <w:t>16.31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880"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rPr>
                <w:rFonts w:ascii="宋体" w:hAnsi="宋体" w:eastAsia="宋体" w:cs="Arial"/>
                <w:color w:val="000000"/>
                <w:sz w:val="22"/>
              </w:rPr>
            </w:pPr>
            <w:r>
              <w:rPr>
                <w:rFonts w:hint="eastAsia" w:cs="Arial"/>
                <w:color w:val="000000"/>
                <w:sz w:val="22"/>
              </w:rPr>
              <w:t>十九、住房保障支出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22</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w:t>
            </w:r>
          </w:p>
        </w:tc>
        <w:tc>
          <w:tcPr>
            <w:tcW w:w="1572" w:type="dxa"/>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本年收入合计</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880" w:type="dxa"/>
            <w:shd w:val="clear" w:color="auto" w:fill="auto"/>
            <w:noWrap/>
            <w:vAlign w:val="center"/>
          </w:tcPr>
          <w:p>
            <w:pPr>
              <w:jc w:val="right"/>
              <w:rPr>
                <w:rFonts w:ascii="宋体" w:hAnsi="宋体" w:eastAsia="宋体" w:cs="Arial"/>
                <w:color w:val="000000"/>
                <w:sz w:val="22"/>
              </w:rPr>
            </w:pPr>
            <w:r>
              <w:rPr>
                <w:rFonts w:hint="eastAsia" w:cs="Arial"/>
                <w:color w:val="000000"/>
                <w:sz w:val="22"/>
              </w:rPr>
              <w:t>336.58</w:t>
            </w:r>
          </w:p>
        </w:tc>
        <w:tc>
          <w:tcPr>
            <w:tcW w:w="3761" w:type="dxa"/>
            <w:shd w:val="clear" w:color="auto" w:fill="auto"/>
            <w:noWrap/>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本年支出合计</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23</w:t>
            </w:r>
          </w:p>
        </w:tc>
        <w:tc>
          <w:tcPr>
            <w:tcW w:w="1880" w:type="dxa"/>
            <w:shd w:val="clear" w:color="auto" w:fill="auto"/>
            <w:noWrap/>
            <w:vAlign w:val="center"/>
          </w:tcPr>
          <w:p>
            <w:pPr>
              <w:widowControl/>
              <w:jc w:val="left"/>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338.25</w:t>
            </w:r>
          </w:p>
        </w:tc>
        <w:tc>
          <w:tcPr>
            <w:tcW w:w="1660" w:type="dxa"/>
            <w:shd w:val="clear" w:color="auto" w:fill="auto"/>
            <w:noWrap/>
            <w:vAlign w:val="center"/>
          </w:tcPr>
          <w:p>
            <w:pPr>
              <w:widowControl/>
              <w:jc w:val="left"/>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321.94</w:t>
            </w:r>
          </w:p>
        </w:tc>
        <w:tc>
          <w:tcPr>
            <w:tcW w:w="1572" w:type="dxa"/>
            <w:shd w:val="clear" w:color="auto" w:fill="auto"/>
            <w:noWrap/>
            <w:vAlign w:val="center"/>
          </w:tcPr>
          <w:p>
            <w:pPr>
              <w:jc w:val="right"/>
              <w:rPr>
                <w:rFonts w:ascii="宋体" w:hAnsi="宋体" w:eastAsia="宋体" w:cs="Arial"/>
                <w:color w:val="000000"/>
                <w:sz w:val="22"/>
              </w:rPr>
            </w:pPr>
            <w:r>
              <w:rPr>
                <w:rFonts w:hint="eastAsia" w:cs="Arial"/>
                <w:color w:val="000000"/>
                <w:sz w:val="22"/>
              </w:rPr>
              <w:t>16.31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年初财政拨款结转和结余</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880" w:type="dxa"/>
            <w:shd w:val="clear" w:color="auto" w:fill="auto"/>
            <w:noWrap/>
            <w:vAlign w:val="center"/>
          </w:tcPr>
          <w:p>
            <w:pPr>
              <w:jc w:val="right"/>
              <w:rPr>
                <w:rFonts w:ascii="宋体" w:hAnsi="宋体" w:eastAsia="宋体" w:cs="Arial"/>
                <w:color w:val="000000"/>
                <w:sz w:val="22"/>
              </w:rPr>
            </w:pPr>
            <w:r>
              <w:rPr>
                <w:rFonts w:hint="eastAsia" w:cs="Arial"/>
                <w:color w:val="000000"/>
                <w:sz w:val="22"/>
              </w:rPr>
              <w:t>1.68</w:t>
            </w:r>
          </w:p>
        </w:tc>
        <w:tc>
          <w:tcPr>
            <w:tcW w:w="3761"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年末财政拨款结转和结余</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24</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1660" w:type="dxa"/>
            <w:shd w:val="clear" w:color="auto" w:fill="auto"/>
            <w:noWrap/>
            <w:vAlign w:val="center"/>
          </w:tcPr>
          <w:p>
            <w:pPr>
              <w:widowControl/>
              <w:jc w:val="left"/>
              <w:rPr>
                <w:rFonts w:ascii="Times New Roman" w:hAnsi="Times New Roman" w:eastAsia="仿宋_GB2312" w:cs="Times New Roman"/>
                <w:kern w:val="0"/>
                <w:szCs w:val="21"/>
              </w:rPr>
            </w:pPr>
          </w:p>
        </w:tc>
        <w:tc>
          <w:tcPr>
            <w:tcW w:w="1572" w:type="dxa"/>
            <w:shd w:val="clear" w:color="auto" w:fill="auto"/>
            <w:noWrap/>
            <w:vAlign w:val="center"/>
          </w:tcPr>
          <w:p>
            <w:pPr>
              <w:jc w:val="right"/>
              <w:rPr>
                <w:rFonts w:ascii="宋体" w:hAnsi="宋体" w:eastAsia="宋体" w:cs="Arial"/>
                <w:color w:val="000000"/>
                <w:sz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w:t>
            </w:r>
            <w:r>
              <w:rPr>
                <w:rFonts w:ascii="Times New Roman" w:hAnsi="Times New Roman" w:eastAsia="仿宋_GB2312" w:cs="Times New Roman"/>
                <w:kern w:val="0"/>
                <w:szCs w:val="21"/>
              </w:rPr>
              <w:t>一般公共预算财政拨款</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880" w:type="dxa"/>
            <w:shd w:val="clear" w:color="auto" w:fill="auto"/>
            <w:noWrap/>
            <w:vAlign w:val="center"/>
          </w:tcPr>
          <w:p>
            <w:pPr>
              <w:jc w:val="right"/>
              <w:rPr>
                <w:rFonts w:ascii="宋体" w:hAnsi="宋体" w:eastAsia="宋体" w:cs="Arial"/>
                <w:color w:val="000000"/>
                <w:sz w:val="22"/>
              </w:rPr>
            </w:pPr>
            <w:r>
              <w:rPr>
                <w:rFonts w:hint="eastAsia" w:cs="Arial"/>
                <w:color w:val="000000"/>
                <w:sz w:val="22"/>
              </w:rPr>
              <w:t>1.68</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25</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jc w:val="right"/>
              <w:rPr>
                <w:rFonts w:ascii="宋体" w:hAnsi="宋体" w:eastAsia="宋体" w:cs="Arial"/>
                <w:color w:val="000000"/>
                <w:sz w:val="22"/>
              </w:rPr>
            </w:pPr>
          </w:p>
        </w:tc>
        <w:tc>
          <w:tcPr>
            <w:tcW w:w="1572" w:type="dxa"/>
            <w:shd w:val="clear" w:color="auto" w:fill="auto"/>
            <w:noWrap/>
            <w:vAlign w:val="center"/>
          </w:tcPr>
          <w:p>
            <w:pPr>
              <w:jc w:val="right"/>
              <w:rPr>
                <w:rFonts w:ascii="宋体" w:hAnsi="宋体" w:eastAsia="宋体" w:cs="Arial"/>
                <w:color w:val="000000"/>
                <w:sz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w:t>
            </w:r>
            <w:r>
              <w:rPr>
                <w:rFonts w:ascii="Times New Roman" w:hAnsi="Times New Roman" w:eastAsia="仿宋_GB2312" w:cs="Times New Roman"/>
                <w:kern w:val="0"/>
                <w:szCs w:val="21"/>
              </w:rPr>
              <w:t>政府性基金预算财政拨款</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c>
          <w:tcPr>
            <w:tcW w:w="1880" w:type="dxa"/>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26</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w:t>
            </w:r>
          </w:p>
        </w:tc>
        <w:tc>
          <w:tcPr>
            <w:tcW w:w="1880" w:type="dxa"/>
            <w:shd w:val="clear" w:color="auto" w:fill="auto"/>
            <w:noWrap/>
            <w:vAlign w:val="center"/>
          </w:tcPr>
          <w:p>
            <w:pPr>
              <w:jc w:val="right"/>
              <w:rPr>
                <w:rFonts w:ascii="宋体" w:hAnsi="宋体" w:eastAsia="宋体" w:cs="Arial"/>
                <w:color w:val="000000"/>
                <w:sz w:val="22"/>
              </w:rPr>
            </w:pP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27</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总计</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14</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338.26　</w:t>
            </w:r>
          </w:p>
        </w:tc>
        <w:tc>
          <w:tcPr>
            <w:tcW w:w="3761" w:type="dxa"/>
            <w:shd w:val="clear" w:color="auto" w:fill="auto"/>
            <w:noWrap/>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总计</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28</w:t>
            </w:r>
          </w:p>
        </w:tc>
        <w:tc>
          <w:tcPr>
            <w:tcW w:w="1880" w:type="dxa"/>
            <w:shd w:val="clear" w:color="auto" w:fill="auto"/>
            <w:noWrap/>
            <w:vAlign w:val="center"/>
          </w:tcPr>
          <w:p>
            <w:pPr>
              <w:widowControl/>
              <w:jc w:val="left"/>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338.25</w:t>
            </w:r>
          </w:p>
        </w:tc>
        <w:tc>
          <w:tcPr>
            <w:tcW w:w="1660" w:type="dxa"/>
            <w:shd w:val="clear" w:color="auto" w:fill="auto"/>
            <w:noWrap/>
            <w:vAlign w:val="center"/>
          </w:tcPr>
          <w:p>
            <w:pPr>
              <w:widowControl/>
              <w:jc w:val="left"/>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321.94</w:t>
            </w:r>
          </w:p>
        </w:tc>
        <w:tc>
          <w:tcPr>
            <w:tcW w:w="1572" w:type="dxa"/>
            <w:shd w:val="clear" w:color="auto" w:fill="auto"/>
            <w:noWrap/>
            <w:vAlign w:val="center"/>
          </w:tcPr>
          <w:p>
            <w:pPr>
              <w:jc w:val="right"/>
              <w:rPr>
                <w:rFonts w:ascii="宋体" w:hAnsi="宋体" w:eastAsia="宋体" w:cs="Arial"/>
                <w:color w:val="000000"/>
                <w:sz w:val="22"/>
              </w:rPr>
            </w:pPr>
            <w:r>
              <w:rPr>
                <w:rFonts w:hint="eastAsia" w:cs="Arial"/>
                <w:color w:val="000000"/>
                <w:sz w:val="22"/>
              </w:rPr>
              <w:t>16.31</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注：本表反映部门本年度一般公共预算财政拨款和政府性基金预算财政拨款的总收支和年末结转结余情况。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br w:type="page"/>
      </w:r>
    </w:p>
    <w:p>
      <w:pPr>
        <w:widowControl/>
        <w:jc w:val="center"/>
        <w:rPr>
          <w:rFonts w:ascii="Times New Roman" w:hAnsi="Times New Roman" w:eastAsia="方正小标宋_GBK" w:cs="Times New Roman"/>
          <w:kern w:val="0"/>
          <w:sz w:val="36"/>
          <w:szCs w:val="36"/>
        </w:rPr>
      </w:pPr>
      <w:bookmarkStart w:id="0" w:name="RANGE!A1:F16"/>
      <w:r>
        <w:rPr>
          <w:rFonts w:ascii="Times New Roman" w:hAnsi="Times New Roman" w:eastAsia="方正小标宋_GBK" w:cs="Times New Roman"/>
          <w:kern w:val="0"/>
          <w:sz w:val="36"/>
          <w:szCs w:val="36"/>
        </w:rPr>
        <w:t>一般公共预算财政拨款支出决算表</w:t>
      </w:r>
      <w:bookmarkEnd w:id="0"/>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龙山县委统战部</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bottom"/>
          </w:tcPr>
          <w:p>
            <w:pPr>
              <w:jc w:val="right"/>
              <w:rPr>
                <w:rFonts w:ascii="Arial" w:hAnsi="Arial" w:eastAsia="宋体" w:cs="Arial"/>
                <w:color w:val="000000"/>
                <w:sz w:val="20"/>
                <w:szCs w:val="20"/>
              </w:rPr>
            </w:pPr>
            <w:r>
              <w:rPr>
                <w:rFonts w:hint="eastAsia" w:ascii="Arial" w:hAnsi="Arial" w:cs="Arial"/>
                <w:color w:val="000000"/>
                <w:sz w:val="20"/>
                <w:szCs w:val="20"/>
              </w:rPr>
              <w:t>321.94</w:t>
            </w:r>
          </w:p>
        </w:tc>
        <w:tc>
          <w:tcPr>
            <w:tcW w:w="3492" w:type="dxa"/>
            <w:tcBorders>
              <w:top w:val="nil"/>
              <w:left w:val="nil"/>
              <w:bottom w:val="single" w:color="auto" w:sz="4" w:space="0"/>
              <w:right w:val="single" w:color="auto" w:sz="4" w:space="0"/>
            </w:tcBorders>
            <w:shd w:val="clear" w:color="auto" w:fill="auto"/>
            <w:vAlign w:val="bottom"/>
          </w:tcPr>
          <w:p>
            <w:pPr>
              <w:jc w:val="right"/>
              <w:rPr>
                <w:rFonts w:ascii="Arial" w:hAnsi="Arial" w:eastAsia="宋体" w:cs="Arial"/>
                <w:color w:val="000000"/>
                <w:sz w:val="20"/>
                <w:szCs w:val="20"/>
              </w:rPr>
            </w:pPr>
            <w:r>
              <w:rPr>
                <w:rFonts w:hint="eastAsia" w:ascii="Arial" w:hAnsi="Arial" w:cs="Arial"/>
                <w:color w:val="000000"/>
                <w:sz w:val="20"/>
                <w:szCs w:val="20"/>
              </w:rPr>
              <w:t>233.83</w:t>
            </w:r>
          </w:p>
        </w:tc>
        <w:tc>
          <w:tcPr>
            <w:tcW w:w="3000" w:type="dxa"/>
            <w:tcBorders>
              <w:top w:val="nil"/>
              <w:left w:val="nil"/>
              <w:bottom w:val="single" w:color="auto" w:sz="4" w:space="0"/>
              <w:right w:val="single" w:color="auto" w:sz="8" w:space="0"/>
            </w:tcBorders>
            <w:shd w:val="clear" w:color="auto" w:fill="auto"/>
            <w:vAlign w:val="bottom"/>
          </w:tcPr>
          <w:p>
            <w:pPr>
              <w:jc w:val="right"/>
              <w:rPr>
                <w:rFonts w:ascii="Arial" w:hAnsi="Arial" w:eastAsia="宋体" w:cs="Arial"/>
                <w:color w:val="000000"/>
                <w:sz w:val="20"/>
                <w:szCs w:val="20"/>
              </w:rPr>
            </w:pPr>
            <w:r>
              <w:rPr>
                <w:rFonts w:hint="eastAsia" w:ascii="Arial" w:hAnsi="Arial" w:cs="Arial"/>
                <w:color w:val="000000"/>
                <w:sz w:val="20"/>
                <w:szCs w:val="20"/>
              </w:rPr>
              <w:t>88.11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2013401</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行政运行</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157.14</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157.14</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2013402</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一般行政管理事务</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62.70</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0.00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62.70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2013499</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其他统战事务支出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38</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12.59</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25.41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2019999</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其他一般公共服务支出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31.66</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31.66</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2080505</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18.72</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18.72</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2081199</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其他残疾人事业支出</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0.74</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0.74</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2210201</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住房公积金</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13.00</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13.00</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pPr>
        <w:widowControl/>
        <w:jc w:val="center"/>
        <w:rPr>
          <w:rFonts w:ascii="Times New Roman" w:hAnsi="Times New Roman" w:eastAsia="方正小标宋_GBK" w:cs="Times New Roman"/>
          <w:color w:val="000000"/>
          <w:kern w:val="0"/>
          <w:sz w:val="28"/>
          <w:szCs w:val="36"/>
        </w:rPr>
      </w:pPr>
      <w:bookmarkStart w:id="1" w:name="RANGE!A1:I39"/>
      <w:r>
        <w:rPr>
          <w:rFonts w:ascii="Times New Roman" w:hAnsi="Times New Roman" w:eastAsia="方正小标宋_GBK" w:cs="Times New Roman"/>
          <w:color w:val="000000"/>
          <w:kern w:val="0"/>
          <w:sz w:val="28"/>
          <w:szCs w:val="36"/>
        </w:rPr>
        <w:t>一般公共预算财政拨款基本支出决算表</w:t>
      </w:r>
      <w:bookmarkEnd w:id="1"/>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龙山县委统战部</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公开06表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5900" w:type="dxa"/>
        <w:tblInd w:w="93" w:type="dxa"/>
        <w:tblLayout w:type="fixed"/>
        <w:tblCellMar>
          <w:top w:w="0" w:type="dxa"/>
          <w:left w:w="108" w:type="dxa"/>
          <w:bottom w:w="0" w:type="dxa"/>
          <w:right w:w="108" w:type="dxa"/>
        </w:tblCellMar>
      </w:tblPr>
      <w:tblGrid>
        <w:gridCol w:w="1149"/>
        <w:gridCol w:w="2694"/>
        <w:gridCol w:w="1468"/>
        <w:gridCol w:w="1110"/>
        <w:gridCol w:w="2297"/>
        <w:gridCol w:w="856"/>
        <w:gridCol w:w="1076"/>
        <w:gridCol w:w="3824"/>
        <w:gridCol w:w="1426"/>
      </w:tblGrid>
      <w:tr>
        <w:tblPrEx>
          <w:tblCellMar>
            <w:top w:w="0" w:type="dxa"/>
            <w:left w:w="108" w:type="dxa"/>
            <w:bottom w:w="0" w:type="dxa"/>
            <w:right w:w="108" w:type="dxa"/>
          </w:tblCellMar>
        </w:tblPrEx>
        <w:trPr>
          <w:trHeight w:val="585" w:hRule="atLeast"/>
        </w:trPr>
        <w:tc>
          <w:tcPr>
            <w:tcW w:w="114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269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1468"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c>
          <w:tcPr>
            <w:tcW w:w="111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229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c>
          <w:tcPr>
            <w:tcW w:w="107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382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142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w:t>
            </w:r>
          </w:p>
        </w:tc>
        <w:tc>
          <w:tcPr>
            <w:tcW w:w="26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工资福利支出</w:t>
            </w:r>
          </w:p>
        </w:tc>
        <w:tc>
          <w:tcPr>
            <w:tcW w:w="1468" w:type="dxa"/>
            <w:tcBorders>
              <w:top w:val="nil"/>
              <w:left w:val="nil"/>
              <w:bottom w:val="single" w:color="auto" w:sz="8" w:space="0"/>
              <w:right w:val="single" w:color="auto" w:sz="8"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176.63</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w:t>
            </w:r>
          </w:p>
        </w:tc>
        <w:tc>
          <w:tcPr>
            <w:tcW w:w="2297"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商品和服务支出</w:t>
            </w:r>
          </w:p>
        </w:tc>
        <w:tc>
          <w:tcPr>
            <w:tcW w:w="856" w:type="dxa"/>
            <w:tcBorders>
              <w:top w:val="nil"/>
              <w:left w:val="nil"/>
              <w:bottom w:val="single" w:color="auto" w:sz="8" w:space="0"/>
              <w:right w:val="single" w:color="auto" w:sz="8"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16.02</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w:t>
            </w:r>
          </w:p>
        </w:tc>
        <w:tc>
          <w:tcPr>
            <w:tcW w:w="382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债务利息及费用支出</w:t>
            </w:r>
          </w:p>
        </w:tc>
        <w:tc>
          <w:tcPr>
            <w:tcW w:w="142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30101</w:t>
            </w:r>
          </w:p>
        </w:tc>
        <w:tc>
          <w:tcPr>
            <w:tcW w:w="26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基本工资</w:t>
            </w:r>
          </w:p>
        </w:tc>
        <w:tc>
          <w:tcPr>
            <w:tcW w:w="1468" w:type="dxa"/>
            <w:tcBorders>
              <w:top w:val="nil"/>
              <w:left w:val="nil"/>
              <w:bottom w:val="single" w:color="auto" w:sz="8" w:space="0"/>
              <w:right w:val="single" w:color="auto" w:sz="8"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68.80</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30201</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办公费</w:t>
            </w:r>
          </w:p>
        </w:tc>
        <w:tc>
          <w:tcPr>
            <w:tcW w:w="856" w:type="dxa"/>
            <w:tcBorders>
              <w:top w:val="nil"/>
              <w:left w:val="nil"/>
              <w:bottom w:val="single" w:color="auto" w:sz="8" w:space="0"/>
              <w:right w:val="single" w:color="auto" w:sz="8"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0.03</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30701</w:t>
            </w:r>
          </w:p>
        </w:tc>
        <w:tc>
          <w:tcPr>
            <w:tcW w:w="382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国内债务付息</w:t>
            </w:r>
          </w:p>
        </w:tc>
        <w:tc>
          <w:tcPr>
            <w:tcW w:w="142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30102</w:t>
            </w:r>
          </w:p>
        </w:tc>
        <w:tc>
          <w:tcPr>
            <w:tcW w:w="26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津贴补贴</w:t>
            </w:r>
          </w:p>
        </w:tc>
        <w:tc>
          <w:tcPr>
            <w:tcW w:w="1468" w:type="dxa"/>
            <w:tcBorders>
              <w:top w:val="nil"/>
              <w:left w:val="nil"/>
              <w:bottom w:val="single" w:color="auto" w:sz="8" w:space="0"/>
              <w:right w:val="single" w:color="auto" w:sz="8"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30.43</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30202</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印刷费</w:t>
            </w:r>
          </w:p>
        </w:tc>
        <w:tc>
          <w:tcPr>
            <w:tcW w:w="856" w:type="dxa"/>
            <w:tcBorders>
              <w:top w:val="nil"/>
              <w:left w:val="nil"/>
              <w:bottom w:val="single" w:color="auto" w:sz="8" w:space="0"/>
              <w:right w:val="single" w:color="auto" w:sz="8"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30702</w:t>
            </w:r>
          </w:p>
        </w:tc>
        <w:tc>
          <w:tcPr>
            <w:tcW w:w="382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国外债务付息</w:t>
            </w:r>
          </w:p>
        </w:tc>
        <w:tc>
          <w:tcPr>
            <w:tcW w:w="142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30103</w:t>
            </w:r>
          </w:p>
        </w:tc>
        <w:tc>
          <w:tcPr>
            <w:tcW w:w="26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奖金</w:t>
            </w:r>
          </w:p>
        </w:tc>
        <w:tc>
          <w:tcPr>
            <w:tcW w:w="1468" w:type="dxa"/>
            <w:tcBorders>
              <w:top w:val="nil"/>
              <w:left w:val="nil"/>
              <w:bottom w:val="single" w:color="auto" w:sz="8" w:space="0"/>
              <w:right w:val="single" w:color="auto" w:sz="8"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2.98</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30203</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咨询费</w:t>
            </w:r>
          </w:p>
        </w:tc>
        <w:tc>
          <w:tcPr>
            <w:tcW w:w="856" w:type="dxa"/>
            <w:tcBorders>
              <w:top w:val="nil"/>
              <w:left w:val="nil"/>
              <w:bottom w:val="single" w:color="auto" w:sz="8" w:space="0"/>
              <w:right w:val="single" w:color="auto" w:sz="8"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w:t>
            </w:r>
          </w:p>
        </w:tc>
        <w:tc>
          <w:tcPr>
            <w:tcW w:w="382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资本性支出</w:t>
            </w:r>
          </w:p>
        </w:tc>
        <w:tc>
          <w:tcPr>
            <w:tcW w:w="1426" w:type="dxa"/>
            <w:tcBorders>
              <w:top w:val="nil"/>
              <w:left w:val="nil"/>
              <w:bottom w:val="single" w:color="auto" w:sz="8" w:space="0"/>
              <w:right w:val="single" w:color="auto" w:sz="8" w:space="0"/>
            </w:tcBorders>
            <w:shd w:val="clear" w:color="auto" w:fill="auto"/>
            <w:noWrap/>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30106</w:t>
            </w:r>
          </w:p>
        </w:tc>
        <w:tc>
          <w:tcPr>
            <w:tcW w:w="26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伙食补助费</w:t>
            </w:r>
          </w:p>
        </w:tc>
        <w:tc>
          <w:tcPr>
            <w:tcW w:w="1468" w:type="dxa"/>
            <w:tcBorders>
              <w:top w:val="nil"/>
              <w:left w:val="nil"/>
              <w:bottom w:val="single" w:color="auto" w:sz="8" w:space="0"/>
              <w:right w:val="single" w:color="auto" w:sz="8"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30204</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手续费</w:t>
            </w:r>
          </w:p>
        </w:tc>
        <w:tc>
          <w:tcPr>
            <w:tcW w:w="856" w:type="dxa"/>
            <w:tcBorders>
              <w:top w:val="nil"/>
              <w:left w:val="nil"/>
              <w:bottom w:val="single" w:color="auto" w:sz="8" w:space="0"/>
              <w:right w:val="single" w:color="auto" w:sz="8"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31001</w:t>
            </w:r>
          </w:p>
        </w:tc>
        <w:tc>
          <w:tcPr>
            <w:tcW w:w="382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房屋建筑物购建</w:t>
            </w:r>
          </w:p>
        </w:tc>
        <w:tc>
          <w:tcPr>
            <w:tcW w:w="1426" w:type="dxa"/>
            <w:tcBorders>
              <w:top w:val="nil"/>
              <w:left w:val="nil"/>
              <w:bottom w:val="single" w:color="auto" w:sz="8" w:space="0"/>
              <w:right w:val="single" w:color="auto" w:sz="8" w:space="0"/>
            </w:tcBorders>
            <w:shd w:val="clear" w:color="auto" w:fill="auto"/>
            <w:noWrap/>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30107</w:t>
            </w:r>
          </w:p>
        </w:tc>
        <w:tc>
          <w:tcPr>
            <w:tcW w:w="26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绩效工资</w:t>
            </w:r>
          </w:p>
        </w:tc>
        <w:tc>
          <w:tcPr>
            <w:tcW w:w="1468" w:type="dxa"/>
            <w:tcBorders>
              <w:top w:val="nil"/>
              <w:left w:val="nil"/>
              <w:bottom w:val="single" w:color="auto" w:sz="8" w:space="0"/>
              <w:right w:val="single" w:color="auto" w:sz="8"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18.77</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30205</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水费</w:t>
            </w:r>
          </w:p>
        </w:tc>
        <w:tc>
          <w:tcPr>
            <w:tcW w:w="856" w:type="dxa"/>
            <w:tcBorders>
              <w:top w:val="nil"/>
              <w:left w:val="nil"/>
              <w:bottom w:val="single" w:color="auto" w:sz="8" w:space="0"/>
              <w:right w:val="single" w:color="auto" w:sz="8"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31002</w:t>
            </w:r>
          </w:p>
        </w:tc>
        <w:tc>
          <w:tcPr>
            <w:tcW w:w="382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办公设备购置</w:t>
            </w:r>
          </w:p>
        </w:tc>
        <w:tc>
          <w:tcPr>
            <w:tcW w:w="1426" w:type="dxa"/>
            <w:tcBorders>
              <w:top w:val="nil"/>
              <w:left w:val="nil"/>
              <w:bottom w:val="single" w:color="auto" w:sz="8" w:space="0"/>
              <w:right w:val="single" w:color="auto" w:sz="8" w:space="0"/>
            </w:tcBorders>
            <w:shd w:val="clear" w:color="auto" w:fill="auto"/>
            <w:noWrap/>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30108</w:t>
            </w:r>
          </w:p>
        </w:tc>
        <w:tc>
          <w:tcPr>
            <w:tcW w:w="26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机关事业单位基本养老保险费</w:t>
            </w:r>
          </w:p>
        </w:tc>
        <w:tc>
          <w:tcPr>
            <w:tcW w:w="1468" w:type="dxa"/>
            <w:tcBorders>
              <w:top w:val="nil"/>
              <w:left w:val="nil"/>
              <w:bottom w:val="single" w:color="auto" w:sz="8" w:space="0"/>
              <w:right w:val="single" w:color="auto" w:sz="8"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18.72</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30206</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电费</w:t>
            </w:r>
          </w:p>
        </w:tc>
        <w:tc>
          <w:tcPr>
            <w:tcW w:w="856" w:type="dxa"/>
            <w:tcBorders>
              <w:top w:val="nil"/>
              <w:left w:val="nil"/>
              <w:bottom w:val="single" w:color="auto" w:sz="8" w:space="0"/>
              <w:right w:val="single" w:color="auto" w:sz="8"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31003</w:t>
            </w:r>
          </w:p>
        </w:tc>
        <w:tc>
          <w:tcPr>
            <w:tcW w:w="382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专用设备购置</w:t>
            </w:r>
          </w:p>
        </w:tc>
        <w:tc>
          <w:tcPr>
            <w:tcW w:w="1426" w:type="dxa"/>
            <w:tcBorders>
              <w:top w:val="nil"/>
              <w:left w:val="nil"/>
              <w:bottom w:val="single" w:color="auto" w:sz="8" w:space="0"/>
              <w:right w:val="single" w:color="auto" w:sz="8" w:space="0"/>
            </w:tcBorders>
            <w:shd w:val="clear" w:color="auto" w:fill="auto"/>
            <w:noWrap/>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30109</w:t>
            </w:r>
          </w:p>
        </w:tc>
        <w:tc>
          <w:tcPr>
            <w:tcW w:w="26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职业年金缴费</w:t>
            </w:r>
          </w:p>
        </w:tc>
        <w:tc>
          <w:tcPr>
            <w:tcW w:w="1468" w:type="dxa"/>
            <w:tcBorders>
              <w:top w:val="nil"/>
              <w:left w:val="nil"/>
              <w:bottom w:val="single" w:color="auto" w:sz="8" w:space="0"/>
              <w:right w:val="single" w:color="auto" w:sz="8"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30207</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邮电费</w:t>
            </w:r>
          </w:p>
        </w:tc>
        <w:tc>
          <w:tcPr>
            <w:tcW w:w="856" w:type="dxa"/>
            <w:tcBorders>
              <w:top w:val="nil"/>
              <w:left w:val="nil"/>
              <w:bottom w:val="single" w:color="auto" w:sz="8" w:space="0"/>
              <w:right w:val="single" w:color="auto" w:sz="8"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31005</w:t>
            </w:r>
          </w:p>
        </w:tc>
        <w:tc>
          <w:tcPr>
            <w:tcW w:w="382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基础设施建设</w:t>
            </w:r>
          </w:p>
        </w:tc>
        <w:tc>
          <w:tcPr>
            <w:tcW w:w="1426" w:type="dxa"/>
            <w:tcBorders>
              <w:top w:val="nil"/>
              <w:left w:val="nil"/>
              <w:bottom w:val="single" w:color="auto" w:sz="8" w:space="0"/>
              <w:right w:val="single" w:color="auto" w:sz="8" w:space="0"/>
            </w:tcBorders>
            <w:shd w:val="clear" w:color="auto" w:fill="auto"/>
            <w:noWrap/>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30110</w:t>
            </w:r>
          </w:p>
        </w:tc>
        <w:tc>
          <w:tcPr>
            <w:tcW w:w="26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职工基本医疗保险缴费</w:t>
            </w:r>
          </w:p>
        </w:tc>
        <w:tc>
          <w:tcPr>
            <w:tcW w:w="1468" w:type="dxa"/>
            <w:tcBorders>
              <w:top w:val="nil"/>
              <w:left w:val="nil"/>
              <w:bottom w:val="single" w:color="auto" w:sz="8" w:space="0"/>
              <w:right w:val="single" w:color="auto" w:sz="8"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21.89</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30208</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取暖费</w:t>
            </w:r>
          </w:p>
        </w:tc>
        <w:tc>
          <w:tcPr>
            <w:tcW w:w="856" w:type="dxa"/>
            <w:tcBorders>
              <w:top w:val="nil"/>
              <w:left w:val="nil"/>
              <w:bottom w:val="single" w:color="auto" w:sz="8" w:space="0"/>
              <w:right w:val="single" w:color="auto" w:sz="8"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31006</w:t>
            </w:r>
          </w:p>
        </w:tc>
        <w:tc>
          <w:tcPr>
            <w:tcW w:w="382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大型修缮</w:t>
            </w:r>
          </w:p>
        </w:tc>
        <w:tc>
          <w:tcPr>
            <w:tcW w:w="1426" w:type="dxa"/>
            <w:tcBorders>
              <w:top w:val="nil"/>
              <w:left w:val="nil"/>
              <w:bottom w:val="single" w:color="auto" w:sz="8" w:space="0"/>
              <w:right w:val="single" w:color="auto" w:sz="8" w:space="0"/>
            </w:tcBorders>
            <w:shd w:val="clear" w:color="auto" w:fill="auto"/>
            <w:noWrap/>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30111</w:t>
            </w:r>
          </w:p>
        </w:tc>
        <w:tc>
          <w:tcPr>
            <w:tcW w:w="26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公务员医疗补助缴费</w:t>
            </w:r>
          </w:p>
        </w:tc>
        <w:tc>
          <w:tcPr>
            <w:tcW w:w="1468" w:type="dxa"/>
            <w:tcBorders>
              <w:top w:val="nil"/>
              <w:left w:val="nil"/>
              <w:bottom w:val="single" w:color="auto" w:sz="8" w:space="0"/>
              <w:right w:val="single" w:color="auto" w:sz="8"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30209</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物业管理费</w:t>
            </w:r>
          </w:p>
        </w:tc>
        <w:tc>
          <w:tcPr>
            <w:tcW w:w="856" w:type="dxa"/>
            <w:tcBorders>
              <w:top w:val="nil"/>
              <w:left w:val="nil"/>
              <w:bottom w:val="single" w:color="auto" w:sz="8" w:space="0"/>
              <w:right w:val="single" w:color="auto" w:sz="8"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31007</w:t>
            </w:r>
          </w:p>
        </w:tc>
        <w:tc>
          <w:tcPr>
            <w:tcW w:w="382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信息网络及软件购置更新</w:t>
            </w:r>
          </w:p>
        </w:tc>
        <w:tc>
          <w:tcPr>
            <w:tcW w:w="1426" w:type="dxa"/>
            <w:tcBorders>
              <w:top w:val="nil"/>
              <w:left w:val="nil"/>
              <w:bottom w:val="single" w:color="auto" w:sz="8" w:space="0"/>
              <w:right w:val="single" w:color="auto" w:sz="8" w:space="0"/>
            </w:tcBorders>
            <w:shd w:val="clear" w:color="auto" w:fill="auto"/>
            <w:noWrap/>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30112</w:t>
            </w:r>
          </w:p>
        </w:tc>
        <w:tc>
          <w:tcPr>
            <w:tcW w:w="26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其他社会保障缴费</w:t>
            </w:r>
          </w:p>
        </w:tc>
        <w:tc>
          <w:tcPr>
            <w:tcW w:w="1468" w:type="dxa"/>
            <w:tcBorders>
              <w:top w:val="nil"/>
              <w:left w:val="nil"/>
              <w:bottom w:val="single" w:color="auto" w:sz="8" w:space="0"/>
              <w:right w:val="single" w:color="auto" w:sz="8"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2.04</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30211</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差旅费</w:t>
            </w:r>
          </w:p>
        </w:tc>
        <w:tc>
          <w:tcPr>
            <w:tcW w:w="856" w:type="dxa"/>
            <w:tcBorders>
              <w:top w:val="nil"/>
              <w:left w:val="nil"/>
              <w:bottom w:val="single" w:color="auto" w:sz="8" w:space="0"/>
              <w:right w:val="single" w:color="auto" w:sz="8"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3.24</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31008</w:t>
            </w:r>
          </w:p>
        </w:tc>
        <w:tc>
          <w:tcPr>
            <w:tcW w:w="382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物资储备</w:t>
            </w:r>
          </w:p>
        </w:tc>
        <w:tc>
          <w:tcPr>
            <w:tcW w:w="1426" w:type="dxa"/>
            <w:tcBorders>
              <w:top w:val="nil"/>
              <w:left w:val="nil"/>
              <w:bottom w:val="single" w:color="auto" w:sz="8" w:space="0"/>
              <w:right w:val="single" w:color="auto" w:sz="8" w:space="0"/>
            </w:tcBorders>
            <w:shd w:val="clear" w:color="auto" w:fill="auto"/>
            <w:noWrap/>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30113</w:t>
            </w:r>
          </w:p>
        </w:tc>
        <w:tc>
          <w:tcPr>
            <w:tcW w:w="26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住房公积金</w:t>
            </w:r>
          </w:p>
        </w:tc>
        <w:tc>
          <w:tcPr>
            <w:tcW w:w="1468" w:type="dxa"/>
            <w:tcBorders>
              <w:top w:val="nil"/>
              <w:left w:val="nil"/>
              <w:bottom w:val="single" w:color="auto" w:sz="8" w:space="0"/>
              <w:right w:val="single" w:color="auto" w:sz="8"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13.00</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30212</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因公出国（境）费用</w:t>
            </w:r>
          </w:p>
        </w:tc>
        <w:tc>
          <w:tcPr>
            <w:tcW w:w="856" w:type="dxa"/>
            <w:tcBorders>
              <w:top w:val="nil"/>
              <w:left w:val="nil"/>
              <w:bottom w:val="single" w:color="auto" w:sz="8" w:space="0"/>
              <w:right w:val="single" w:color="auto" w:sz="8"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31009</w:t>
            </w:r>
          </w:p>
        </w:tc>
        <w:tc>
          <w:tcPr>
            <w:tcW w:w="382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土地补偿</w:t>
            </w:r>
          </w:p>
        </w:tc>
        <w:tc>
          <w:tcPr>
            <w:tcW w:w="1426" w:type="dxa"/>
            <w:tcBorders>
              <w:top w:val="nil"/>
              <w:left w:val="nil"/>
              <w:bottom w:val="single" w:color="auto" w:sz="8" w:space="0"/>
              <w:right w:val="single" w:color="auto" w:sz="8" w:space="0"/>
            </w:tcBorders>
            <w:shd w:val="clear" w:color="auto" w:fill="auto"/>
            <w:noWrap/>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30114</w:t>
            </w:r>
          </w:p>
        </w:tc>
        <w:tc>
          <w:tcPr>
            <w:tcW w:w="26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医疗费</w:t>
            </w:r>
          </w:p>
        </w:tc>
        <w:tc>
          <w:tcPr>
            <w:tcW w:w="1468" w:type="dxa"/>
            <w:tcBorders>
              <w:top w:val="nil"/>
              <w:left w:val="nil"/>
              <w:bottom w:val="single" w:color="auto" w:sz="8" w:space="0"/>
              <w:right w:val="single" w:color="auto" w:sz="8"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30213</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维修（护）费</w:t>
            </w:r>
          </w:p>
        </w:tc>
        <w:tc>
          <w:tcPr>
            <w:tcW w:w="856" w:type="dxa"/>
            <w:tcBorders>
              <w:top w:val="nil"/>
              <w:left w:val="nil"/>
              <w:bottom w:val="single" w:color="auto" w:sz="8" w:space="0"/>
              <w:right w:val="single" w:color="auto" w:sz="8"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31010</w:t>
            </w:r>
          </w:p>
        </w:tc>
        <w:tc>
          <w:tcPr>
            <w:tcW w:w="382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安置补助</w:t>
            </w:r>
          </w:p>
        </w:tc>
        <w:tc>
          <w:tcPr>
            <w:tcW w:w="1426" w:type="dxa"/>
            <w:tcBorders>
              <w:top w:val="nil"/>
              <w:left w:val="nil"/>
              <w:bottom w:val="single" w:color="auto" w:sz="8" w:space="0"/>
              <w:right w:val="single" w:color="auto" w:sz="8" w:space="0"/>
            </w:tcBorders>
            <w:shd w:val="clear" w:color="auto" w:fill="auto"/>
            <w:noWrap/>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30199</w:t>
            </w:r>
          </w:p>
        </w:tc>
        <w:tc>
          <w:tcPr>
            <w:tcW w:w="26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其他工资福利支出</w:t>
            </w:r>
          </w:p>
        </w:tc>
        <w:tc>
          <w:tcPr>
            <w:tcW w:w="1468" w:type="dxa"/>
            <w:tcBorders>
              <w:top w:val="nil"/>
              <w:left w:val="nil"/>
              <w:bottom w:val="single" w:color="auto" w:sz="8" w:space="0"/>
              <w:right w:val="single" w:color="auto" w:sz="8"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30214</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租赁费</w:t>
            </w:r>
          </w:p>
        </w:tc>
        <w:tc>
          <w:tcPr>
            <w:tcW w:w="856" w:type="dxa"/>
            <w:tcBorders>
              <w:top w:val="nil"/>
              <w:left w:val="nil"/>
              <w:bottom w:val="single" w:color="auto" w:sz="8" w:space="0"/>
              <w:right w:val="single" w:color="auto" w:sz="8"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31011</w:t>
            </w:r>
          </w:p>
        </w:tc>
        <w:tc>
          <w:tcPr>
            <w:tcW w:w="382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地上附着物和青苗补偿</w:t>
            </w:r>
          </w:p>
        </w:tc>
        <w:tc>
          <w:tcPr>
            <w:tcW w:w="1426" w:type="dxa"/>
            <w:tcBorders>
              <w:top w:val="nil"/>
              <w:left w:val="nil"/>
              <w:bottom w:val="single" w:color="auto" w:sz="8" w:space="0"/>
              <w:right w:val="single" w:color="auto" w:sz="8" w:space="0"/>
            </w:tcBorders>
            <w:shd w:val="clear" w:color="auto" w:fill="auto"/>
            <w:noWrap/>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w:t>
            </w:r>
          </w:p>
        </w:tc>
        <w:tc>
          <w:tcPr>
            <w:tcW w:w="26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对个人和家庭的补助</w:t>
            </w:r>
          </w:p>
        </w:tc>
        <w:tc>
          <w:tcPr>
            <w:tcW w:w="1468" w:type="dxa"/>
            <w:tcBorders>
              <w:top w:val="nil"/>
              <w:left w:val="nil"/>
              <w:bottom w:val="single" w:color="auto" w:sz="8" w:space="0"/>
              <w:right w:val="single" w:color="auto" w:sz="8"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41.19</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30215</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会议费</w:t>
            </w:r>
          </w:p>
        </w:tc>
        <w:tc>
          <w:tcPr>
            <w:tcW w:w="856" w:type="dxa"/>
            <w:tcBorders>
              <w:top w:val="nil"/>
              <w:left w:val="nil"/>
              <w:bottom w:val="single" w:color="auto" w:sz="8" w:space="0"/>
              <w:right w:val="single" w:color="auto" w:sz="8"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31012</w:t>
            </w:r>
          </w:p>
        </w:tc>
        <w:tc>
          <w:tcPr>
            <w:tcW w:w="382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拆迁补偿</w:t>
            </w:r>
          </w:p>
        </w:tc>
        <w:tc>
          <w:tcPr>
            <w:tcW w:w="1426" w:type="dxa"/>
            <w:tcBorders>
              <w:top w:val="nil"/>
              <w:left w:val="nil"/>
              <w:bottom w:val="single" w:color="auto" w:sz="8" w:space="0"/>
              <w:right w:val="single" w:color="auto" w:sz="8" w:space="0"/>
            </w:tcBorders>
            <w:shd w:val="clear" w:color="auto" w:fill="auto"/>
            <w:noWrap/>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30301</w:t>
            </w:r>
          </w:p>
        </w:tc>
        <w:tc>
          <w:tcPr>
            <w:tcW w:w="26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离休费</w:t>
            </w:r>
          </w:p>
        </w:tc>
        <w:tc>
          <w:tcPr>
            <w:tcW w:w="1468" w:type="dxa"/>
            <w:tcBorders>
              <w:top w:val="nil"/>
              <w:left w:val="nil"/>
              <w:bottom w:val="single" w:color="auto" w:sz="8" w:space="0"/>
              <w:right w:val="single" w:color="auto" w:sz="8"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30216</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培训费</w:t>
            </w:r>
          </w:p>
        </w:tc>
        <w:tc>
          <w:tcPr>
            <w:tcW w:w="856" w:type="dxa"/>
            <w:tcBorders>
              <w:top w:val="nil"/>
              <w:left w:val="nil"/>
              <w:bottom w:val="single" w:color="auto" w:sz="8" w:space="0"/>
              <w:right w:val="single" w:color="auto" w:sz="8"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31013</w:t>
            </w:r>
          </w:p>
        </w:tc>
        <w:tc>
          <w:tcPr>
            <w:tcW w:w="382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公务用车购置</w:t>
            </w:r>
          </w:p>
        </w:tc>
        <w:tc>
          <w:tcPr>
            <w:tcW w:w="1426" w:type="dxa"/>
            <w:tcBorders>
              <w:top w:val="nil"/>
              <w:left w:val="nil"/>
              <w:bottom w:val="single" w:color="auto" w:sz="8" w:space="0"/>
              <w:right w:val="single" w:color="auto" w:sz="8" w:space="0"/>
            </w:tcBorders>
            <w:shd w:val="clear" w:color="auto" w:fill="auto"/>
            <w:noWrap/>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30302</w:t>
            </w:r>
          </w:p>
        </w:tc>
        <w:tc>
          <w:tcPr>
            <w:tcW w:w="26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退休费</w:t>
            </w:r>
          </w:p>
        </w:tc>
        <w:tc>
          <w:tcPr>
            <w:tcW w:w="1468" w:type="dxa"/>
            <w:tcBorders>
              <w:top w:val="nil"/>
              <w:left w:val="nil"/>
              <w:bottom w:val="single" w:color="auto" w:sz="8" w:space="0"/>
              <w:right w:val="single" w:color="auto" w:sz="8"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30217</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公务接待费</w:t>
            </w:r>
          </w:p>
        </w:tc>
        <w:tc>
          <w:tcPr>
            <w:tcW w:w="856" w:type="dxa"/>
            <w:tcBorders>
              <w:top w:val="nil"/>
              <w:left w:val="nil"/>
              <w:bottom w:val="single" w:color="auto" w:sz="8" w:space="0"/>
              <w:right w:val="single" w:color="auto" w:sz="8"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9.00</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31019</w:t>
            </w:r>
          </w:p>
        </w:tc>
        <w:tc>
          <w:tcPr>
            <w:tcW w:w="382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其他交通工具购置</w:t>
            </w:r>
          </w:p>
        </w:tc>
        <w:tc>
          <w:tcPr>
            <w:tcW w:w="1426" w:type="dxa"/>
            <w:tcBorders>
              <w:top w:val="nil"/>
              <w:left w:val="nil"/>
              <w:bottom w:val="single" w:color="auto" w:sz="8" w:space="0"/>
              <w:right w:val="single" w:color="auto" w:sz="8" w:space="0"/>
            </w:tcBorders>
            <w:shd w:val="clear" w:color="auto" w:fill="auto"/>
            <w:noWrap/>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30303</w:t>
            </w:r>
          </w:p>
        </w:tc>
        <w:tc>
          <w:tcPr>
            <w:tcW w:w="26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退职（役）费</w:t>
            </w:r>
          </w:p>
        </w:tc>
        <w:tc>
          <w:tcPr>
            <w:tcW w:w="1468" w:type="dxa"/>
            <w:tcBorders>
              <w:top w:val="nil"/>
              <w:left w:val="nil"/>
              <w:bottom w:val="single" w:color="auto" w:sz="8" w:space="0"/>
              <w:right w:val="single" w:color="auto" w:sz="8"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30218</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专用材料费</w:t>
            </w:r>
          </w:p>
        </w:tc>
        <w:tc>
          <w:tcPr>
            <w:tcW w:w="856" w:type="dxa"/>
            <w:tcBorders>
              <w:top w:val="nil"/>
              <w:left w:val="nil"/>
              <w:bottom w:val="single" w:color="auto" w:sz="8" w:space="0"/>
              <w:right w:val="single" w:color="auto" w:sz="8"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31021</w:t>
            </w:r>
          </w:p>
        </w:tc>
        <w:tc>
          <w:tcPr>
            <w:tcW w:w="382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文物和陈列品购置</w:t>
            </w:r>
          </w:p>
        </w:tc>
        <w:tc>
          <w:tcPr>
            <w:tcW w:w="1426" w:type="dxa"/>
            <w:tcBorders>
              <w:top w:val="nil"/>
              <w:left w:val="nil"/>
              <w:bottom w:val="single" w:color="auto" w:sz="8" w:space="0"/>
              <w:right w:val="single" w:color="auto" w:sz="8" w:space="0"/>
            </w:tcBorders>
            <w:shd w:val="clear" w:color="auto" w:fill="auto"/>
            <w:noWrap/>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30304</w:t>
            </w:r>
          </w:p>
        </w:tc>
        <w:tc>
          <w:tcPr>
            <w:tcW w:w="26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抚恤金</w:t>
            </w:r>
          </w:p>
        </w:tc>
        <w:tc>
          <w:tcPr>
            <w:tcW w:w="1468" w:type="dxa"/>
            <w:tcBorders>
              <w:top w:val="nil"/>
              <w:left w:val="nil"/>
              <w:bottom w:val="single" w:color="auto" w:sz="8" w:space="0"/>
              <w:right w:val="single" w:color="auto" w:sz="8"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30224</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被装购置费</w:t>
            </w:r>
          </w:p>
        </w:tc>
        <w:tc>
          <w:tcPr>
            <w:tcW w:w="856" w:type="dxa"/>
            <w:tcBorders>
              <w:top w:val="nil"/>
              <w:left w:val="nil"/>
              <w:bottom w:val="single" w:color="auto" w:sz="8" w:space="0"/>
              <w:right w:val="single" w:color="auto" w:sz="8"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31022</w:t>
            </w:r>
          </w:p>
        </w:tc>
        <w:tc>
          <w:tcPr>
            <w:tcW w:w="382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无形资产购置</w:t>
            </w:r>
          </w:p>
        </w:tc>
        <w:tc>
          <w:tcPr>
            <w:tcW w:w="1426" w:type="dxa"/>
            <w:tcBorders>
              <w:top w:val="nil"/>
              <w:left w:val="nil"/>
              <w:bottom w:val="single" w:color="auto" w:sz="8" w:space="0"/>
              <w:right w:val="single" w:color="auto" w:sz="8" w:space="0"/>
            </w:tcBorders>
            <w:shd w:val="clear" w:color="auto" w:fill="auto"/>
            <w:noWrap/>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30305</w:t>
            </w:r>
          </w:p>
        </w:tc>
        <w:tc>
          <w:tcPr>
            <w:tcW w:w="26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生活补助</w:t>
            </w:r>
          </w:p>
        </w:tc>
        <w:tc>
          <w:tcPr>
            <w:tcW w:w="1468" w:type="dxa"/>
            <w:tcBorders>
              <w:top w:val="nil"/>
              <w:left w:val="nil"/>
              <w:bottom w:val="single" w:color="auto" w:sz="8" w:space="0"/>
              <w:right w:val="single" w:color="auto" w:sz="8"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0.57</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30225</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专用燃料费</w:t>
            </w:r>
          </w:p>
        </w:tc>
        <w:tc>
          <w:tcPr>
            <w:tcW w:w="856" w:type="dxa"/>
            <w:tcBorders>
              <w:top w:val="nil"/>
              <w:left w:val="nil"/>
              <w:bottom w:val="single" w:color="auto" w:sz="8" w:space="0"/>
              <w:right w:val="single" w:color="auto" w:sz="8"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31099</w:t>
            </w:r>
          </w:p>
        </w:tc>
        <w:tc>
          <w:tcPr>
            <w:tcW w:w="382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其他资本性支出</w:t>
            </w:r>
          </w:p>
        </w:tc>
        <w:tc>
          <w:tcPr>
            <w:tcW w:w="1426" w:type="dxa"/>
            <w:tcBorders>
              <w:top w:val="nil"/>
              <w:left w:val="nil"/>
              <w:bottom w:val="single" w:color="auto" w:sz="8" w:space="0"/>
              <w:right w:val="single" w:color="auto" w:sz="8" w:space="0"/>
            </w:tcBorders>
            <w:shd w:val="clear" w:color="auto" w:fill="auto"/>
            <w:noWrap/>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30306</w:t>
            </w:r>
          </w:p>
        </w:tc>
        <w:tc>
          <w:tcPr>
            <w:tcW w:w="26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救济费</w:t>
            </w:r>
          </w:p>
        </w:tc>
        <w:tc>
          <w:tcPr>
            <w:tcW w:w="1468" w:type="dxa"/>
            <w:tcBorders>
              <w:top w:val="nil"/>
              <w:left w:val="nil"/>
              <w:bottom w:val="single" w:color="auto" w:sz="8" w:space="0"/>
              <w:right w:val="single" w:color="auto" w:sz="8"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30226</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劳务费</w:t>
            </w:r>
          </w:p>
        </w:tc>
        <w:tc>
          <w:tcPr>
            <w:tcW w:w="856" w:type="dxa"/>
            <w:tcBorders>
              <w:top w:val="nil"/>
              <w:left w:val="nil"/>
              <w:bottom w:val="single" w:color="auto" w:sz="8" w:space="0"/>
              <w:right w:val="single" w:color="auto" w:sz="8"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w:t>
            </w:r>
          </w:p>
        </w:tc>
        <w:tc>
          <w:tcPr>
            <w:tcW w:w="382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其他支出</w:t>
            </w:r>
          </w:p>
        </w:tc>
        <w:tc>
          <w:tcPr>
            <w:tcW w:w="142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30307</w:t>
            </w:r>
          </w:p>
        </w:tc>
        <w:tc>
          <w:tcPr>
            <w:tcW w:w="26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医疗费补助</w:t>
            </w:r>
          </w:p>
        </w:tc>
        <w:tc>
          <w:tcPr>
            <w:tcW w:w="1468" w:type="dxa"/>
            <w:tcBorders>
              <w:top w:val="nil"/>
              <w:left w:val="nil"/>
              <w:bottom w:val="single" w:color="auto" w:sz="8" w:space="0"/>
              <w:right w:val="single" w:color="auto" w:sz="8"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0.32</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30227</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委托业务费</w:t>
            </w:r>
          </w:p>
        </w:tc>
        <w:tc>
          <w:tcPr>
            <w:tcW w:w="856" w:type="dxa"/>
            <w:tcBorders>
              <w:top w:val="nil"/>
              <w:left w:val="nil"/>
              <w:bottom w:val="single" w:color="auto" w:sz="8" w:space="0"/>
              <w:right w:val="single" w:color="auto" w:sz="8"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39906</w:t>
            </w:r>
          </w:p>
        </w:tc>
        <w:tc>
          <w:tcPr>
            <w:tcW w:w="382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赠与</w:t>
            </w:r>
          </w:p>
        </w:tc>
        <w:tc>
          <w:tcPr>
            <w:tcW w:w="142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30308</w:t>
            </w:r>
          </w:p>
        </w:tc>
        <w:tc>
          <w:tcPr>
            <w:tcW w:w="26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助学金</w:t>
            </w:r>
          </w:p>
        </w:tc>
        <w:tc>
          <w:tcPr>
            <w:tcW w:w="1468" w:type="dxa"/>
            <w:tcBorders>
              <w:top w:val="nil"/>
              <w:left w:val="nil"/>
              <w:bottom w:val="single" w:color="auto" w:sz="8" w:space="0"/>
              <w:right w:val="single" w:color="auto" w:sz="8"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30228</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工会经费</w:t>
            </w:r>
          </w:p>
        </w:tc>
        <w:tc>
          <w:tcPr>
            <w:tcW w:w="856" w:type="dxa"/>
            <w:tcBorders>
              <w:top w:val="nil"/>
              <w:left w:val="nil"/>
              <w:bottom w:val="single" w:color="auto" w:sz="8" w:space="0"/>
              <w:right w:val="single" w:color="auto" w:sz="8"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2.15</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39907</w:t>
            </w:r>
          </w:p>
        </w:tc>
        <w:tc>
          <w:tcPr>
            <w:tcW w:w="382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国家赔偿费用支出</w:t>
            </w:r>
          </w:p>
        </w:tc>
        <w:tc>
          <w:tcPr>
            <w:tcW w:w="142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30309</w:t>
            </w:r>
          </w:p>
        </w:tc>
        <w:tc>
          <w:tcPr>
            <w:tcW w:w="26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奖励金</w:t>
            </w:r>
          </w:p>
        </w:tc>
        <w:tc>
          <w:tcPr>
            <w:tcW w:w="1468" w:type="dxa"/>
            <w:tcBorders>
              <w:top w:val="nil"/>
              <w:left w:val="nil"/>
              <w:bottom w:val="single" w:color="auto" w:sz="8" w:space="0"/>
              <w:right w:val="single" w:color="auto" w:sz="8"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39.84</w:t>
            </w:r>
          </w:p>
        </w:tc>
        <w:tc>
          <w:tcPr>
            <w:tcW w:w="1110"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30229</w:t>
            </w:r>
          </w:p>
        </w:tc>
        <w:tc>
          <w:tcPr>
            <w:tcW w:w="2297"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福利费</w:t>
            </w:r>
          </w:p>
        </w:tc>
        <w:tc>
          <w:tcPr>
            <w:tcW w:w="856" w:type="dxa"/>
            <w:tcBorders>
              <w:top w:val="nil"/>
              <w:left w:val="nil"/>
              <w:bottom w:val="single" w:color="auto" w:sz="8" w:space="0"/>
              <w:right w:val="single" w:color="auto" w:sz="8"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39908</w:t>
            </w:r>
          </w:p>
        </w:tc>
        <w:tc>
          <w:tcPr>
            <w:tcW w:w="382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对民间非营利组织和群众性自治组织补贴</w:t>
            </w:r>
          </w:p>
        </w:tc>
        <w:tc>
          <w:tcPr>
            <w:tcW w:w="142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30310</w:t>
            </w:r>
          </w:p>
        </w:tc>
        <w:tc>
          <w:tcPr>
            <w:tcW w:w="26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个人农业生产补贴</w:t>
            </w:r>
          </w:p>
        </w:tc>
        <w:tc>
          <w:tcPr>
            <w:tcW w:w="1468" w:type="dxa"/>
            <w:tcBorders>
              <w:top w:val="nil"/>
              <w:left w:val="nil"/>
              <w:bottom w:val="single" w:color="auto" w:sz="8" w:space="0"/>
              <w:right w:val="single" w:color="auto" w:sz="8"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1110"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30231</w:t>
            </w:r>
          </w:p>
        </w:tc>
        <w:tc>
          <w:tcPr>
            <w:tcW w:w="2297"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公务用车运行维护费</w:t>
            </w:r>
          </w:p>
        </w:tc>
        <w:tc>
          <w:tcPr>
            <w:tcW w:w="856" w:type="dxa"/>
            <w:tcBorders>
              <w:top w:val="nil"/>
              <w:left w:val="nil"/>
              <w:bottom w:val="single" w:color="auto" w:sz="8" w:space="0"/>
              <w:right w:val="single" w:color="auto" w:sz="8"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39999</w:t>
            </w:r>
          </w:p>
        </w:tc>
        <w:tc>
          <w:tcPr>
            <w:tcW w:w="382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其他支出</w:t>
            </w:r>
          </w:p>
        </w:tc>
        <w:tc>
          <w:tcPr>
            <w:tcW w:w="142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30399</w:t>
            </w:r>
          </w:p>
        </w:tc>
        <w:tc>
          <w:tcPr>
            <w:tcW w:w="2694" w:type="dxa"/>
            <w:tcBorders>
              <w:top w:val="single" w:color="auto" w:sz="8" w:space="0"/>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对其他个人和家庭的补助支出</w:t>
            </w:r>
          </w:p>
        </w:tc>
        <w:tc>
          <w:tcPr>
            <w:tcW w:w="1468" w:type="dxa"/>
            <w:tcBorders>
              <w:top w:val="single" w:color="auto" w:sz="8" w:space="0"/>
              <w:left w:val="nil"/>
              <w:bottom w:val="single" w:color="auto" w:sz="8" w:space="0"/>
              <w:right w:val="single" w:color="auto" w:sz="8"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0.46</w:t>
            </w:r>
          </w:p>
        </w:tc>
        <w:tc>
          <w:tcPr>
            <w:tcW w:w="1110" w:type="dxa"/>
            <w:tcBorders>
              <w:top w:val="single" w:color="auto" w:sz="8" w:space="0"/>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30239</w:t>
            </w:r>
          </w:p>
        </w:tc>
        <w:tc>
          <w:tcPr>
            <w:tcW w:w="2297" w:type="dxa"/>
            <w:tcBorders>
              <w:top w:val="single" w:color="auto" w:sz="8" w:space="0"/>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其他交通费用</w:t>
            </w:r>
          </w:p>
        </w:tc>
        <w:tc>
          <w:tcPr>
            <w:tcW w:w="856" w:type="dxa"/>
            <w:tcBorders>
              <w:top w:val="single" w:color="auto" w:sz="8" w:space="0"/>
              <w:left w:val="nil"/>
              <w:bottom w:val="single" w:color="auto" w:sz="8" w:space="0"/>
              <w:right w:val="single" w:color="auto" w:sz="8"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1.60</w:t>
            </w:r>
          </w:p>
        </w:tc>
        <w:tc>
          <w:tcPr>
            <w:tcW w:w="1076" w:type="dxa"/>
            <w:tcBorders>
              <w:top w:val="single" w:color="auto" w:sz="8" w:space="0"/>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824" w:type="dxa"/>
            <w:tcBorders>
              <w:top w:val="single" w:color="auto" w:sz="8" w:space="0"/>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426" w:type="dxa"/>
            <w:tcBorders>
              <w:top w:val="single" w:color="auto" w:sz="8" w:space="0"/>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6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468"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30240</w:t>
            </w:r>
          </w:p>
        </w:tc>
        <w:tc>
          <w:tcPr>
            <w:tcW w:w="2297"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税金及附加费用</w:t>
            </w:r>
          </w:p>
        </w:tc>
        <w:tc>
          <w:tcPr>
            <w:tcW w:w="856" w:type="dxa"/>
            <w:tcBorders>
              <w:top w:val="nil"/>
              <w:left w:val="nil"/>
              <w:bottom w:val="single" w:color="auto" w:sz="8" w:space="0"/>
              <w:right w:val="single" w:color="auto" w:sz="8"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82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42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6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468"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30299</w:t>
            </w:r>
          </w:p>
        </w:tc>
        <w:tc>
          <w:tcPr>
            <w:tcW w:w="2297"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其他商品和服务支出</w:t>
            </w:r>
          </w:p>
        </w:tc>
        <w:tc>
          <w:tcPr>
            <w:tcW w:w="856" w:type="dxa"/>
            <w:tcBorders>
              <w:top w:val="nil"/>
              <w:left w:val="nil"/>
              <w:bottom w:val="single" w:color="auto" w:sz="8" w:space="0"/>
              <w:right w:val="single" w:color="auto" w:sz="8"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82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42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3843" w:type="dxa"/>
            <w:gridSpan w:val="2"/>
            <w:tcBorders>
              <w:top w:val="nil"/>
              <w:left w:val="single" w:color="auto" w:sz="8" w:space="0"/>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人员经费合计</w:t>
            </w:r>
          </w:p>
        </w:tc>
        <w:tc>
          <w:tcPr>
            <w:tcW w:w="1468" w:type="dxa"/>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9163" w:type="dxa"/>
            <w:gridSpan w:val="5"/>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公用经费合计</w:t>
            </w:r>
          </w:p>
        </w:tc>
        <w:tc>
          <w:tcPr>
            <w:tcW w:w="1426"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p>
        </w:tc>
      </w:tr>
    </w:tbl>
    <w:p>
      <w:pPr>
        <w:widowControl/>
        <w:jc w:val="left"/>
        <w:rPr>
          <w:rFonts w:ascii="黑体" w:hAnsi="黑体" w:eastAsia="黑体"/>
          <w:szCs w:val="21"/>
        </w:rPr>
      </w:pPr>
      <w:r>
        <w:rPr>
          <w:rFonts w:hint="eastAsia" w:ascii="黑体" w:hAnsi="黑体" w:eastAsia="黑体"/>
          <w:szCs w:val="21"/>
        </w:rPr>
        <w:t>注：本表反映部门年度一般公共预算财政拨款基本支出明细情况。</w:t>
      </w:r>
      <w:r>
        <w:rPr>
          <w:rFonts w:ascii="黑体" w:hAnsi="黑体" w:eastAsia="黑体"/>
          <w:szCs w:val="21"/>
        </w:rPr>
        <w:br w:type="page"/>
      </w:r>
    </w:p>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15</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15</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9</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9</w:t>
            </w:r>
          </w:p>
        </w:tc>
      </w:tr>
    </w:tbl>
    <w:p>
      <w:pPr>
        <w:autoSpaceDE w:val="0"/>
        <w:autoSpaceDN w:val="0"/>
        <w:adjustRightInd w:val="0"/>
        <w:ind w:left="315" w:leftChars="150"/>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left"/>
        <w:rPr>
          <w:rFonts w:ascii="宋体" w:eastAsia="宋体" w:cs="宋体"/>
          <w:kern w:val="0"/>
          <w:sz w:val="24"/>
          <w:szCs w:val="24"/>
        </w:rPr>
      </w:pP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龙山县委统战部</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63"/>
        <w:gridCol w:w="2244"/>
        <w:gridCol w:w="1719"/>
        <w:gridCol w:w="1530"/>
        <w:gridCol w:w="1996"/>
        <w:gridCol w:w="1996"/>
        <w:gridCol w:w="1996"/>
        <w:gridCol w:w="199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207"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1719"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153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5988"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1996"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63"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2244"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1719" w:type="dxa"/>
            <w:vMerge w:val="continue"/>
            <w:vAlign w:val="center"/>
          </w:tcPr>
          <w:p>
            <w:pPr>
              <w:widowControl/>
              <w:jc w:val="left"/>
              <w:rPr>
                <w:rFonts w:ascii="Times New Roman" w:hAnsi="Times New Roman" w:eastAsia="仿宋_GB2312" w:cs="Times New Roman"/>
                <w:b/>
                <w:kern w:val="0"/>
                <w:szCs w:val="21"/>
              </w:rPr>
            </w:pPr>
          </w:p>
        </w:tc>
        <w:tc>
          <w:tcPr>
            <w:tcW w:w="1530" w:type="dxa"/>
            <w:vMerge w:val="continue"/>
            <w:vAlign w:val="center"/>
          </w:tcPr>
          <w:p>
            <w:pPr>
              <w:widowControl/>
              <w:jc w:val="left"/>
              <w:rPr>
                <w:rFonts w:ascii="Times New Roman" w:hAnsi="Times New Roman" w:eastAsia="仿宋_GB2312" w:cs="Times New Roman"/>
                <w:b/>
                <w:kern w:val="0"/>
                <w:szCs w:val="21"/>
              </w:rPr>
            </w:pPr>
          </w:p>
        </w:tc>
        <w:tc>
          <w:tcPr>
            <w:tcW w:w="1996"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1996"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1996"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1996"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63" w:type="dxa"/>
            <w:vMerge w:val="continue"/>
            <w:vAlign w:val="center"/>
          </w:tcPr>
          <w:p>
            <w:pPr>
              <w:widowControl/>
              <w:jc w:val="left"/>
              <w:rPr>
                <w:rFonts w:ascii="Times New Roman" w:hAnsi="Times New Roman" w:eastAsia="仿宋_GB2312" w:cs="Times New Roman"/>
                <w:kern w:val="0"/>
                <w:szCs w:val="21"/>
              </w:rPr>
            </w:pPr>
          </w:p>
        </w:tc>
        <w:tc>
          <w:tcPr>
            <w:tcW w:w="2244" w:type="dxa"/>
            <w:vMerge w:val="continue"/>
            <w:vAlign w:val="center"/>
          </w:tcPr>
          <w:p>
            <w:pPr>
              <w:widowControl/>
              <w:jc w:val="left"/>
              <w:rPr>
                <w:rFonts w:ascii="Times New Roman" w:hAnsi="Times New Roman" w:eastAsia="仿宋_GB2312" w:cs="Times New Roman"/>
                <w:kern w:val="0"/>
                <w:szCs w:val="21"/>
              </w:rPr>
            </w:pPr>
          </w:p>
        </w:tc>
        <w:tc>
          <w:tcPr>
            <w:tcW w:w="1719" w:type="dxa"/>
            <w:vMerge w:val="continue"/>
            <w:vAlign w:val="center"/>
          </w:tcPr>
          <w:p>
            <w:pPr>
              <w:widowControl/>
              <w:jc w:val="left"/>
              <w:rPr>
                <w:rFonts w:ascii="Times New Roman" w:hAnsi="Times New Roman" w:eastAsia="仿宋_GB2312" w:cs="Times New Roman"/>
                <w:kern w:val="0"/>
                <w:szCs w:val="21"/>
              </w:rPr>
            </w:pPr>
          </w:p>
        </w:tc>
        <w:tc>
          <w:tcPr>
            <w:tcW w:w="1530" w:type="dxa"/>
            <w:vMerge w:val="continue"/>
            <w:vAlign w:val="center"/>
          </w:tcPr>
          <w:p>
            <w:pPr>
              <w:widowControl/>
              <w:jc w:val="left"/>
              <w:rPr>
                <w:rFonts w:ascii="Times New Roman" w:hAnsi="Times New Roman" w:eastAsia="仿宋_GB2312" w:cs="Times New Roman"/>
                <w:kern w:val="0"/>
                <w:szCs w:val="21"/>
              </w:rPr>
            </w:pPr>
          </w:p>
        </w:tc>
        <w:tc>
          <w:tcPr>
            <w:tcW w:w="1996" w:type="dxa"/>
            <w:vMerge w:val="continue"/>
            <w:vAlign w:val="center"/>
          </w:tcPr>
          <w:p>
            <w:pPr>
              <w:widowControl/>
              <w:jc w:val="left"/>
              <w:rPr>
                <w:rFonts w:ascii="Times New Roman" w:hAnsi="Times New Roman" w:eastAsia="仿宋_GB2312" w:cs="Times New Roman"/>
                <w:kern w:val="0"/>
                <w:szCs w:val="21"/>
              </w:rPr>
            </w:pPr>
          </w:p>
        </w:tc>
        <w:tc>
          <w:tcPr>
            <w:tcW w:w="1996" w:type="dxa"/>
            <w:vMerge w:val="continue"/>
            <w:vAlign w:val="center"/>
          </w:tcPr>
          <w:p>
            <w:pPr>
              <w:widowControl/>
              <w:jc w:val="left"/>
              <w:rPr>
                <w:rFonts w:ascii="Times New Roman" w:hAnsi="Times New Roman" w:eastAsia="仿宋_GB2312" w:cs="Times New Roman"/>
                <w:kern w:val="0"/>
                <w:szCs w:val="21"/>
              </w:rPr>
            </w:pPr>
          </w:p>
        </w:tc>
        <w:tc>
          <w:tcPr>
            <w:tcW w:w="1996" w:type="dxa"/>
            <w:vMerge w:val="continue"/>
            <w:vAlign w:val="center"/>
          </w:tcPr>
          <w:p>
            <w:pPr>
              <w:widowControl/>
              <w:jc w:val="left"/>
              <w:rPr>
                <w:rFonts w:ascii="Times New Roman" w:hAnsi="Times New Roman" w:eastAsia="仿宋_GB2312" w:cs="Times New Roman"/>
                <w:kern w:val="0"/>
                <w:szCs w:val="21"/>
              </w:rPr>
            </w:pPr>
          </w:p>
        </w:tc>
        <w:tc>
          <w:tcPr>
            <w:tcW w:w="1996"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63" w:type="dxa"/>
            <w:vMerge w:val="continue"/>
            <w:vAlign w:val="center"/>
          </w:tcPr>
          <w:p>
            <w:pPr>
              <w:widowControl/>
              <w:jc w:val="left"/>
              <w:rPr>
                <w:rFonts w:ascii="Times New Roman" w:hAnsi="Times New Roman" w:eastAsia="仿宋_GB2312" w:cs="Times New Roman"/>
                <w:kern w:val="0"/>
                <w:szCs w:val="21"/>
              </w:rPr>
            </w:pPr>
          </w:p>
        </w:tc>
        <w:tc>
          <w:tcPr>
            <w:tcW w:w="2244" w:type="dxa"/>
            <w:vMerge w:val="continue"/>
            <w:vAlign w:val="center"/>
          </w:tcPr>
          <w:p>
            <w:pPr>
              <w:widowControl/>
              <w:jc w:val="left"/>
              <w:rPr>
                <w:rFonts w:ascii="Times New Roman" w:hAnsi="Times New Roman" w:eastAsia="仿宋_GB2312" w:cs="Times New Roman"/>
                <w:kern w:val="0"/>
                <w:szCs w:val="21"/>
              </w:rPr>
            </w:pPr>
          </w:p>
        </w:tc>
        <w:tc>
          <w:tcPr>
            <w:tcW w:w="1719" w:type="dxa"/>
            <w:vMerge w:val="continue"/>
            <w:vAlign w:val="center"/>
          </w:tcPr>
          <w:p>
            <w:pPr>
              <w:widowControl/>
              <w:jc w:val="left"/>
              <w:rPr>
                <w:rFonts w:ascii="Times New Roman" w:hAnsi="Times New Roman" w:eastAsia="仿宋_GB2312" w:cs="Times New Roman"/>
                <w:kern w:val="0"/>
                <w:szCs w:val="21"/>
              </w:rPr>
            </w:pPr>
          </w:p>
        </w:tc>
        <w:tc>
          <w:tcPr>
            <w:tcW w:w="1530" w:type="dxa"/>
            <w:vMerge w:val="continue"/>
            <w:vAlign w:val="center"/>
          </w:tcPr>
          <w:p>
            <w:pPr>
              <w:widowControl/>
              <w:jc w:val="left"/>
              <w:rPr>
                <w:rFonts w:ascii="Times New Roman" w:hAnsi="Times New Roman" w:eastAsia="仿宋_GB2312" w:cs="Times New Roman"/>
                <w:kern w:val="0"/>
                <w:szCs w:val="21"/>
              </w:rPr>
            </w:pPr>
          </w:p>
        </w:tc>
        <w:tc>
          <w:tcPr>
            <w:tcW w:w="1996" w:type="dxa"/>
            <w:vMerge w:val="continue"/>
            <w:vAlign w:val="center"/>
          </w:tcPr>
          <w:p>
            <w:pPr>
              <w:widowControl/>
              <w:jc w:val="left"/>
              <w:rPr>
                <w:rFonts w:ascii="Times New Roman" w:hAnsi="Times New Roman" w:eastAsia="仿宋_GB2312" w:cs="Times New Roman"/>
                <w:kern w:val="0"/>
                <w:szCs w:val="21"/>
              </w:rPr>
            </w:pPr>
          </w:p>
        </w:tc>
        <w:tc>
          <w:tcPr>
            <w:tcW w:w="1996" w:type="dxa"/>
            <w:vMerge w:val="continue"/>
            <w:vAlign w:val="center"/>
          </w:tcPr>
          <w:p>
            <w:pPr>
              <w:widowControl/>
              <w:jc w:val="left"/>
              <w:rPr>
                <w:rFonts w:ascii="Times New Roman" w:hAnsi="Times New Roman" w:eastAsia="仿宋_GB2312" w:cs="Times New Roman"/>
                <w:kern w:val="0"/>
                <w:szCs w:val="21"/>
              </w:rPr>
            </w:pPr>
          </w:p>
        </w:tc>
        <w:tc>
          <w:tcPr>
            <w:tcW w:w="1996" w:type="dxa"/>
            <w:vMerge w:val="continue"/>
            <w:vAlign w:val="center"/>
          </w:tcPr>
          <w:p>
            <w:pPr>
              <w:widowControl/>
              <w:jc w:val="left"/>
              <w:rPr>
                <w:rFonts w:ascii="Times New Roman" w:hAnsi="Times New Roman" w:eastAsia="仿宋_GB2312" w:cs="Times New Roman"/>
                <w:kern w:val="0"/>
                <w:szCs w:val="21"/>
              </w:rPr>
            </w:pPr>
          </w:p>
        </w:tc>
        <w:tc>
          <w:tcPr>
            <w:tcW w:w="1996"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207"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1719"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53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996"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996"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996"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996"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207"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719"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530" w:type="dxa"/>
            <w:shd w:val="clear" w:color="auto" w:fill="auto"/>
            <w:vAlign w:val="center"/>
          </w:tcPr>
          <w:p>
            <w:pPr>
              <w:jc w:val="right"/>
              <w:rPr>
                <w:rFonts w:ascii="宋体" w:hAnsi="宋体" w:eastAsia="宋体" w:cs="Arial"/>
                <w:color w:val="000000"/>
                <w:sz w:val="22"/>
              </w:rPr>
            </w:pPr>
            <w:r>
              <w:rPr>
                <w:rFonts w:hint="eastAsia" w:cs="Arial"/>
                <w:color w:val="000000"/>
                <w:sz w:val="22"/>
              </w:rPr>
              <w:t>16.31</w:t>
            </w:r>
          </w:p>
        </w:tc>
        <w:tc>
          <w:tcPr>
            <w:tcW w:w="1996" w:type="dxa"/>
            <w:shd w:val="clear" w:color="auto" w:fill="auto"/>
            <w:vAlign w:val="center"/>
          </w:tcPr>
          <w:p>
            <w:pPr>
              <w:jc w:val="right"/>
              <w:rPr>
                <w:rFonts w:ascii="宋体" w:hAnsi="宋体" w:eastAsia="宋体" w:cs="Arial"/>
                <w:color w:val="000000"/>
                <w:sz w:val="22"/>
              </w:rPr>
            </w:pPr>
            <w:r>
              <w:rPr>
                <w:rFonts w:hint="eastAsia" w:cs="Arial"/>
                <w:color w:val="000000"/>
                <w:sz w:val="22"/>
              </w:rPr>
              <w:t>16.31</w:t>
            </w:r>
          </w:p>
        </w:tc>
        <w:tc>
          <w:tcPr>
            <w:tcW w:w="1996" w:type="dxa"/>
            <w:shd w:val="clear" w:color="auto" w:fill="auto"/>
            <w:vAlign w:val="center"/>
          </w:tcPr>
          <w:p>
            <w:pPr>
              <w:jc w:val="right"/>
              <w:rPr>
                <w:rFonts w:ascii="宋体" w:hAnsi="宋体" w:eastAsia="宋体" w:cs="Arial"/>
                <w:color w:val="000000"/>
                <w:sz w:val="22"/>
              </w:rPr>
            </w:pPr>
            <w:r>
              <w:rPr>
                <w:rFonts w:hint="eastAsia" w:cs="Arial"/>
                <w:color w:val="000000"/>
                <w:sz w:val="22"/>
              </w:rPr>
              <w:t>16.31</w:t>
            </w:r>
          </w:p>
        </w:tc>
        <w:tc>
          <w:tcPr>
            <w:tcW w:w="1996" w:type="dxa"/>
            <w:shd w:val="clear" w:color="auto" w:fill="auto"/>
            <w:vAlign w:val="center"/>
          </w:tcPr>
          <w:p>
            <w:pPr>
              <w:jc w:val="right"/>
              <w:rPr>
                <w:rFonts w:ascii="宋体" w:hAnsi="宋体" w:eastAsia="宋体" w:cs="Arial"/>
                <w:color w:val="000000"/>
                <w:sz w:val="22"/>
              </w:rPr>
            </w:pPr>
          </w:p>
        </w:tc>
        <w:tc>
          <w:tcPr>
            <w:tcW w:w="1996"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63" w:type="dxa"/>
            <w:shd w:val="clear" w:color="auto" w:fill="auto"/>
            <w:vAlign w:val="center"/>
          </w:tcPr>
          <w:p>
            <w:pPr>
              <w:widowControl/>
              <w:jc w:val="left"/>
              <w:rPr>
                <w:rFonts w:ascii="Times New Roman" w:hAnsi="Times New Roman" w:eastAsia="仿宋_GB2312" w:cs="Times New Roman"/>
                <w:kern w:val="0"/>
                <w:szCs w:val="21"/>
              </w:rPr>
            </w:pPr>
            <w:r>
              <w:t>2120899</w:t>
            </w:r>
            <w:r>
              <w:tab/>
            </w:r>
          </w:p>
        </w:tc>
        <w:tc>
          <w:tcPr>
            <w:tcW w:w="2244" w:type="dxa"/>
            <w:shd w:val="clear" w:color="auto" w:fill="auto"/>
            <w:vAlign w:val="center"/>
          </w:tcPr>
          <w:p>
            <w:pPr>
              <w:widowControl/>
              <w:jc w:val="left"/>
              <w:rPr>
                <w:rFonts w:ascii="Times New Roman" w:hAnsi="Times New Roman" w:eastAsia="仿宋_GB2312" w:cs="Times New Roman"/>
                <w:kern w:val="0"/>
                <w:szCs w:val="21"/>
              </w:rPr>
            </w:pPr>
            <w:r>
              <w:rPr>
                <w:rFonts w:hint="eastAsia"/>
              </w:rPr>
              <w:t>其他国有土地使用权出让收入安排的支出</w:t>
            </w:r>
          </w:p>
        </w:tc>
        <w:tc>
          <w:tcPr>
            <w:tcW w:w="1719"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530" w:type="dxa"/>
            <w:shd w:val="clear" w:color="auto" w:fill="auto"/>
            <w:vAlign w:val="center"/>
          </w:tcPr>
          <w:p>
            <w:pPr>
              <w:jc w:val="right"/>
              <w:rPr>
                <w:rFonts w:ascii="宋体" w:hAnsi="宋体" w:eastAsia="宋体" w:cs="Arial"/>
                <w:color w:val="000000"/>
                <w:sz w:val="22"/>
              </w:rPr>
            </w:pPr>
            <w:r>
              <w:rPr>
                <w:rFonts w:hint="eastAsia" w:cs="Arial"/>
                <w:color w:val="000000"/>
                <w:sz w:val="22"/>
              </w:rPr>
              <w:t>16.31</w:t>
            </w:r>
          </w:p>
        </w:tc>
        <w:tc>
          <w:tcPr>
            <w:tcW w:w="1996" w:type="dxa"/>
            <w:shd w:val="clear" w:color="auto" w:fill="auto"/>
            <w:vAlign w:val="center"/>
          </w:tcPr>
          <w:p>
            <w:pPr>
              <w:jc w:val="right"/>
              <w:rPr>
                <w:rFonts w:ascii="宋体" w:hAnsi="宋体" w:eastAsia="宋体" w:cs="Arial"/>
                <w:color w:val="000000"/>
                <w:sz w:val="22"/>
              </w:rPr>
            </w:pPr>
            <w:r>
              <w:rPr>
                <w:rFonts w:hint="eastAsia" w:cs="Arial"/>
                <w:color w:val="000000"/>
                <w:sz w:val="22"/>
              </w:rPr>
              <w:t>16.31</w:t>
            </w:r>
          </w:p>
        </w:tc>
        <w:tc>
          <w:tcPr>
            <w:tcW w:w="1996" w:type="dxa"/>
            <w:shd w:val="clear" w:color="auto" w:fill="auto"/>
            <w:vAlign w:val="center"/>
          </w:tcPr>
          <w:p>
            <w:pPr>
              <w:jc w:val="right"/>
              <w:rPr>
                <w:rFonts w:ascii="宋体" w:hAnsi="宋体" w:eastAsia="宋体" w:cs="Arial"/>
                <w:color w:val="000000"/>
                <w:sz w:val="22"/>
              </w:rPr>
            </w:pPr>
            <w:r>
              <w:rPr>
                <w:rFonts w:hint="eastAsia" w:cs="Arial"/>
                <w:color w:val="000000"/>
                <w:sz w:val="22"/>
              </w:rPr>
              <w:t>16.31</w:t>
            </w:r>
          </w:p>
        </w:tc>
        <w:tc>
          <w:tcPr>
            <w:tcW w:w="1996" w:type="dxa"/>
            <w:shd w:val="clear" w:color="auto" w:fill="auto"/>
            <w:vAlign w:val="center"/>
          </w:tcPr>
          <w:p>
            <w:pPr>
              <w:jc w:val="right"/>
              <w:rPr>
                <w:rFonts w:ascii="宋体" w:hAnsi="宋体" w:eastAsia="宋体" w:cs="Arial"/>
                <w:color w:val="000000"/>
                <w:sz w:val="22"/>
              </w:rPr>
            </w:pPr>
          </w:p>
        </w:tc>
        <w:tc>
          <w:tcPr>
            <w:tcW w:w="1996"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63"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244"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19"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3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96"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96"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96"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96"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63"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244"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19"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3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96"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96"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96"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96"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63"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244"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19"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3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96"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96"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96"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96"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63"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244"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19"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3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96"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96"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96"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96"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63"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244"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19"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3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96"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96"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96"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96"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p>
      <w:pPr>
        <w:pStyle w:val="10"/>
        <w:rPr>
          <w:sz w:val="72"/>
          <w:szCs w:val="72"/>
        </w:rPr>
        <w:sectPr>
          <w:pgSz w:w="16838" w:h="11906" w:orient="landscape"/>
          <w:pgMar w:top="720" w:right="720" w:bottom="720" w:left="720" w:header="851" w:footer="992" w:gutter="0"/>
          <w:cols w:space="425"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2019</w:t>
      </w:r>
      <w:r>
        <w:rPr>
          <w:rFonts w:hint="eastAsia"/>
          <w:sz w:val="70"/>
          <w:szCs w:val="70"/>
        </w:rPr>
        <w:t>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ascii="仿宋" w:hAnsi="仿宋" w:eastAsia="仿宋" w:cs="仿宋"/>
          <w:bCs/>
          <w:sz w:val="32"/>
          <w:szCs w:val="32"/>
        </w:rPr>
      </w:pPr>
      <w:r>
        <w:rPr>
          <w:rFonts w:hint="eastAsia" w:asciiTheme="minorEastAsia" w:hAnsiTheme="minorEastAsia" w:eastAsiaTheme="minorEastAsia"/>
          <w:sz w:val="32"/>
          <w:szCs w:val="32"/>
        </w:rPr>
        <w:t>2019 年度收入总计340.27万元，支出总计334.52万元。与2018年相</w:t>
      </w:r>
      <w:r>
        <w:rPr>
          <w:rFonts w:hint="eastAsia" w:asciiTheme="minorEastAsia" w:hAnsiTheme="minorEastAsia" w:eastAsiaTheme="minorEastAsia" w:cstheme="minorBidi"/>
          <w:color w:val="auto"/>
          <w:kern w:val="2"/>
          <w:sz w:val="32"/>
          <w:szCs w:val="32"/>
        </w:rPr>
        <w:t>比，总收入增加16.91万元，增加5.23%，主要是因为增加统一战线管理工作经费；总支出减少10.44万元，减少2.94%，主要是因为我部认真贯彻落实中央八项规定精神，切实采取措施，压缩经费支出。</w:t>
      </w:r>
    </w:p>
    <w:p>
      <w:pPr>
        <w:pStyle w:val="10"/>
        <w:ind w:firstLine="640" w:firstLineChars="200"/>
        <w:rPr>
          <w:rFonts w:hAnsi="黑体"/>
          <w:b/>
          <w:sz w:val="32"/>
          <w:szCs w:val="32"/>
        </w:rPr>
      </w:pPr>
      <w:r>
        <w:rPr>
          <w:rFonts w:hint="eastAsia" w:hAnsi="黑体"/>
          <w:b/>
          <w:sz w:val="32"/>
          <w:szCs w:val="32"/>
        </w:rPr>
        <w:t>二、收入决算情况说明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本年收入合计340.27万元，其中：财政拨款收入336.57万元，占98.91%；其他收入3.7万元，占1.09%。</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本年支出合计344.52万元，其中：基本支出256.41万元，占74.43%；项目支出88.11万元，占25.57%。</w:t>
      </w:r>
    </w:p>
    <w:p>
      <w:pPr>
        <w:pStyle w:val="10"/>
        <w:rPr>
          <w:rFonts w:hAnsi="黑体"/>
          <w:b/>
          <w:sz w:val="32"/>
          <w:szCs w:val="32"/>
        </w:rPr>
      </w:pPr>
      <w:r>
        <w:rPr>
          <w:rFonts w:hint="eastAsia" w:hAnsi="黑体"/>
          <w:b/>
          <w:sz w:val="32"/>
          <w:szCs w:val="32"/>
        </w:rPr>
        <w:t>四、财政拨款收入支出决算总体情况说明</w:t>
      </w:r>
    </w:p>
    <w:p>
      <w:pPr>
        <w:pStyle w:val="10"/>
        <w:ind w:firstLine="645"/>
        <w:rPr>
          <w:rFonts w:ascii="仿宋" w:hAnsi="仿宋" w:eastAsia="仿宋" w:cs="仿宋"/>
          <w:bCs/>
          <w:sz w:val="32"/>
          <w:szCs w:val="32"/>
        </w:rPr>
      </w:pPr>
      <w:r>
        <w:rPr>
          <w:rFonts w:hint="eastAsia" w:asciiTheme="minorEastAsia" w:hAnsiTheme="minorEastAsia" w:eastAsiaTheme="minorEastAsia"/>
          <w:sz w:val="32"/>
          <w:szCs w:val="32"/>
        </w:rPr>
        <w:t>2019年度财政拨款收入总计336.57万元，与2018年相比，增加30.21万元，增加35.94%</w:t>
      </w:r>
      <w:r>
        <w:rPr>
          <w:rFonts w:hint="eastAsia" w:asciiTheme="minorEastAsia" w:hAnsiTheme="minorEastAsia" w:eastAsiaTheme="minorEastAsia" w:cstheme="minorBidi"/>
          <w:color w:val="auto"/>
          <w:kern w:val="2"/>
          <w:sz w:val="32"/>
          <w:szCs w:val="32"/>
        </w:rPr>
        <w:t>，主要是因为增加统一战线管理工作经费；2019年度财政拨款支出总计338.25万元，与2018年相比，减少10.44万元，减少2.94%，主要是因为我部认真贯彻落实中央八项规定精神，切实采取措施，压缩经费支出。</w:t>
      </w:r>
    </w:p>
    <w:p>
      <w:pPr>
        <w:pStyle w:val="10"/>
        <w:ind w:firstLine="645"/>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645"/>
        <w:rPr>
          <w:rFonts w:ascii="仿宋" w:hAnsi="仿宋" w:eastAsia="仿宋" w:cs="仿宋"/>
          <w:bCs/>
          <w:sz w:val="32"/>
          <w:szCs w:val="32"/>
        </w:rPr>
      </w:pPr>
      <w:r>
        <w:rPr>
          <w:rFonts w:hint="eastAsia" w:asciiTheme="minorEastAsia" w:hAnsiTheme="minorEastAsia" w:eastAsiaTheme="minorEastAsia"/>
          <w:sz w:val="32"/>
          <w:szCs w:val="32"/>
        </w:rPr>
        <w:t>2019年度财政拨款支出338.25万元，占本年支出合计的98.18%，与2018年相比，财政拨款支出减少10.44万元，减少2.94%，主要是因为</w:t>
      </w:r>
      <w:r>
        <w:rPr>
          <w:rFonts w:hint="eastAsia" w:asciiTheme="minorEastAsia" w:hAnsiTheme="minorEastAsia" w:eastAsiaTheme="minorEastAsia" w:cstheme="minorBidi"/>
          <w:color w:val="auto"/>
          <w:kern w:val="2"/>
          <w:sz w:val="32"/>
          <w:szCs w:val="32"/>
        </w:rPr>
        <w:t>我部认真贯彻落实中央八项规定精神，切实采取措施，压缩经费支出。</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2019年度财政拨款支出338.25万元，主要用于以下方面：一般公共服务（类）支出289.5万元，占85.59%；社会保障和就业支出19.45万元，占5.75%；城乡社区支出4.82万元，占44.55%；住房保障支出13万元，</w:t>
      </w:r>
      <w:r>
        <w:rPr>
          <w:rFonts w:asciiTheme="minorEastAsia" w:hAnsiTheme="minorEastAsia" w:eastAsiaTheme="minorEastAsia"/>
          <w:sz w:val="32"/>
          <w:szCs w:val="32"/>
        </w:rPr>
        <w:t>占</w:t>
      </w:r>
      <w:r>
        <w:rPr>
          <w:rFonts w:hint="eastAsia" w:asciiTheme="minorEastAsia" w:hAnsiTheme="minorEastAsia" w:eastAsiaTheme="minorEastAsia"/>
          <w:sz w:val="32"/>
          <w:szCs w:val="32"/>
        </w:rPr>
        <w:t>3.84%。</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2019年度财政拨款支出年初预算数为208.51万元，支出决算数为338.25万元，完成年初预算的162.22%，其中：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1、一般公共服务（类）。</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年初预算为179.96万元，支出决算为295.76万元，完成年初预算的164.34%，决算数大于年初预算数的主要原因是：年初部门预算未体现。</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2、社会保障和就业支出。</w:t>
      </w:r>
    </w:p>
    <w:p>
      <w:pPr>
        <w:snapToGrid w:val="0"/>
        <w:spacing w:line="520" w:lineRule="exact"/>
        <w:ind w:firstLine="640"/>
        <w:rPr>
          <w:rFonts w:ascii="仿宋_GB2312" w:hAnsi="仿宋_GB2312" w:eastAsia="仿宋_GB2312" w:cs="仿宋_GB2312"/>
          <w:sz w:val="32"/>
          <w:szCs w:val="32"/>
        </w:rPr>
      </w:pPr>
      <w:r>
        <w:rPr>
          <w:rFonts w:hint="eastAsia" w:asciiTheme="minorEastAsia" w:hAnsiTheme="minorEastAsia"/>
          <w:sz w:val="32"/>
          <w:szCs w:val="32"/>
        </w:rPr>
        <w:t>年初预算为18.72万元，支出决算为19.45万元，完成年初预算的103.9%，决算数小于年初预算数的主要原因是：年初预算是按工资收入测算单位养老保险上缴数，决算数是按实际缴纳数统计填报。</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3、城乡社区支出。</w:t>
      </w:r>
    </w:p>
    <w:p>
      <w:pPr>
        <w:snapToGrid w:val="0"/>
        <w:spacing w:line="520" w:lineRule="exact"/>
        <w:ind w:firstLine="640"/>
        <w:rPr>
          <w:rFonts w:asciiTheme="minorEastAsia" w:hAnsiTheme="minorEastAsia"/>
          <w:sz w:val="32"/>
          <w:szCs w:val="32"/>
        </w:rPr>
      </w:pPr>
      <w:r>
        <w:rPr>
          <w:rFonts w:hint="eastAsia" w:asciiTheme="minorEastAsia" w:hAnsiTheme="minorEastAsia"/>
          <w:sz w:val="32"/>
          <w:szCs w:val="32"/>
        </w:rPr>
        <w:t>年初预算为0万元，支出决算为16.31万元，完成年初预算的100%，决算数大于年初预算数的主要原因是：增加扶贫工作及其他工作经费。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4、住房保障支出。</w:t>
      </w:r>
    </w:p>
    <w:p>
      <w:pPr>
        <w:snapToGrid w:val="0"/>
        <w:spacing w:line="520" w:lineRule="exact"/>
        <w:ind w:firstLine="640"/>
        <w:rPr>
          <w:rFonts w:ascii="仿宋_GB2312" w:hAnsi="仿宋_GB2312" w:eastAsia="仿宋_GB2312" w:cs="仿宋_GB2312"/>
          <w:sz w:val="32"/>
          <w:szCs w:val="32"/>
        </w:rPr>
      </w:pPr>
      <w:r>
        <w:rPr>
          <w:rFonts w:hint="eastAsia" w:asciiTheme="minorEastAsia" w:hAnsiTheme="minorEastAsia"/>
          <w:sz w:val="32"/>
          <w:szCs w:val="32"/>
        </w:rPr>
        <w:t>年初预算为0万元，支出决算为13万元，完成年初预算的100%，决算数大于年初预算数的主要原因是：</w:t>
      </w:r>
      <w:r>
        <w:rPr>
          <w:rFonts w:hint="eastAsia" w:ascii="仿宋_GB2312" w:hAnsi="仿宋_GB2312" w:eastAsia="仿宋_GB2312" w:cs="仿宋_GB2312"/>
          <w:sz w:val="32"/>
          <w:szCs w:val="32"/>
        </w:rPr>
        <w:t>属财政配套资金，部门预算未体现。</w:t>
      </w:r>
    </w:p>
    <w:p>
      <w:pPr>
        <w:pStyle w:val="10"/>
        <w:ind w:firstLine="640" w:firstLineChars="200"/>
        <w:rPr>
          <w:rFonts w:hAnsi="黑体"/>
          <w:b/>
          <w:sz w:val="32"/>
          <w:szCs w:val="32"/>
        </w:rPr>
      </w:pPr>
      <w:r>
        <w:rPr>
          <w:rFonts w:hint="eastAsia" w:hAnsi="黑体"/>
          <w:b/>
          <w:sz w:val="32"/>
          <w:szCs w:val="32"/>
        </w:rPr>
        <w:t>六、一般公共预算财政拨款基本支出决算情况说明</w:t>
      </w:r>
    </w:p>
    <w:p>
      <w:pPr>
        <w:rPr>
          <w:rFonts w:cs="黑体" w:asciiTheme="minorEastAsia" w:hAnsiTheme="minorEastAsia"/>
          <w:color w:val="000000"/>
          <w:kern w:val="0"/>
          <w:sz w:val="32"/>
          <w:szCs w:val="32"/>
        </w:rPr>
      </w:pPr>
      <w:r>
        <w:rPr>
          <w:rFonts w:hint="eastAsia" w:asciiTheme="minorEastAsia" w:hAnsiTheme="minorEastAsia"/>
          <w:sz w:val="32"/>
          <w:szCs w:val="32"/>
        </w:rPr>
        <w:t>2019年度财政拨款基本支出233.84万元，其中：人员经费176.63万元，占基本支出的75.53%主要包括基本工资、津贴补贴、奖金、伙食补助费、机关事业单位基本养老保险缴费、职工基本医疗保险缴费、其他社会保障缴费、生活补助、奖励金；公用经费16.02万元，占基本支出的6.85%，主要包括办公费、印刷费、咨询费、手续费、水费、电费、差旅费、维修（护）费、公务接待费、工会经费、公务用车运行维护费、其他交通费用。对个人和家庭的补助41.19</w:t>
      </w:r>
      <w:r>
        <w:rPr>
          <w:rFonts w:hint="eastAsia" w:asciiTheme="minorEastAsia" w:hAnsiTheme="minorEastAsia"/>
          <w:sz w:val="32"/>
          <w:szCs w:val="32"/>
        </w:rPr>
        <w:tab/>
      </w:r>
      <w:r>
        <w:rPr>
          <w:rFonts w:hint="eastAsia" w:asciiTheme="minorEastAsia" w:hAnsiTheme="minorEastAsia"/>
          <w:sz w:val="32"/>
          <w:szCs w:val="32"/>
        </w:rPr>
        <w:t>万元，占基本支出的17.61%，主要包括</w:t>
      </w:r>
      <w:r>
        <w:rPr>
          <w:rFonts w:hint="eastAsia" w:cs="黑体" w:asciiTheme="minorEastAsia" w:hAnsiTheme="minorEastAsia"/>
          <w:color w:val="000000"/>
          <w:kern w:val="0"/>
          <w:sz w:val="32"/>
          <w:szCs w:val="32"/>
        </w:rPr>
        <w:t>生活补助、医疗费补助、奖励金、其他对个人和家庭的补助。</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“三公”经费财政拨款支出预算为15万元，支出决算为9万元，完成预算的60%，其中：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因公出国（境）费支出预算为0万元，支出决算为0万元。</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公务接待费支出预算为15万元，支出决算为9万元，完成预算的60%，决算数与年初预算数减少6万元，主要是节约开支，严格控制“三公经费”开支。</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公务用车购置费及运行维护费支出预算为0万元，支出决算为0万元。</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2019年度“三公”经费财政拨款支出决算中，公务接待费支出决算9万元，占100%，因公出国（境）费支出决算0万元，公务用车购置费及运行维护费支出决算0万元。其中：</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1、因公出国（境）费支出决算为0万元。</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2、公务接待费支出决算为9万元，全年共接待来访团组315个、来宾1869人次，主要是接待侨眷侨属、上级单位</w:t>
      </w:r>
      <w:r>
        <w:rPr>
          <w:rFonts w:asciiTheme="minorEastAsia" w:hAnsiTheme="minorEastAsia" w:eastAsiaTheme="minorEastAsia"/>
          <w:sz w:val="32"/>
          <w:szCs w:val="32"/>
        </w:rPr>
        <w:t>来人和扶贫村</w:t>
      </w:r>
      <w:r>
        <w:rPr>
          <w:rFonts w:hint="eastAsia" w:asciiTheme="minorEastAsia" w:hAnsiTheme="minorEastAsia" w:eastAsiaTheme="minorEastAsia"/>
          <w:sz w:val="32"/>
          <w:szCs w:val="32"/>
        </w:rPr>
        <w:t>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3、公务用车购置费及运行维护费支出决算为0万元，其中：公务用车运行维护费0万元。</w:t>
      </w:r>
    </w:p>
    <w:p>
      <w:pPr>
        <w:pStyle w:val="10"/>
        <w:rPr>
          <w:rFonts w:hAnsi="黑体"/>
          <w:b/>
          <w:sz w:val="32"/>
          <w:szCs w:val="32"/>
        </w:rPr>
      </w:pPr>
      <w:r>
        <w:rPr>
          <w:rFonts w:hint="eastAsia" w:hAnsi="黑体"/>
          <w:b/>
          <w:sz w:val="32"/>
          <w:szCs w:val="32"/>
        </w:rPr>
        <w:t>八、政府性基金预算收入支出决算情况</w:t>
      </w:r>
    </w:p>
    <w:p>
      <w:pPr>
        <w:pStyle w:val="1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2019年度政府性基金预算财政拨款收入16.31万元；年初结转和结余0万元；支出16.31万元，其中基本支出16.31万元；年末结转和结余0万元。</w:t>
      </w:r>
    </w:p>
    <w:p>
      <w:pPr>
        <w:pStyle w:val="10"/>
        <w:rPr>
          <w:rFonts w:hAnsi="黑体"/>
          <w:b/>
          <w:sz w:val="32"/>
          <w:szCs w:val="32"/>
        </w:rPr>
      </w:pPr>
      <w:r>
        <w:rPr>
          <w:rFonts w:hint="eastAsia" w:hAnsi="黑体"/>
          <w:b/>
          <w:sz w:val="32"/>
          <w:szCs w:val="32"/>
        </w:rPr>
        <w:t>九、关于2019年度预算绩效情况说明</w:t>
      </w:r>
    </w:p>
    <w:p>
      <w:pPr>
        <w:spacing w:line="560" w:lineRule="exact"/>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（一）绩效开展情况</w:t>
      </w:r>
    </w:p>
    <w:p>
      <w:pPr>
        <w:snapToGrid w:val="0"/>
        <w:spacing w:line="520" w:lineRule="exact"/>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开展</w:t>
      </w:r>
      <w:r>
        <w:rPr>
          <w:rFonts w:cs="黑体" w:asciiTheme="minorEastAsia" w:hAnsiTheme="minorEastAsia"/>
          <w:color w:val="000000"/>
          <w:kern w:val="0"/>
          <w:sz w:val="32"/>
          <w:szCs w:val="32"/>
        </w:rPr>
        <w:t>了</w:t>
      </w:r>
      <w:r>
        <w:rPr>
          <w:rFonts w:hint="eastAsia" w:cs="黑体" w:asciiTheme="minorEastAsia" w:hAnsiTheme="minorEastAsia"/>
          <w:color w:val="000000"/>
          <w:kern w:val="0"/>
          <w:sz w:val="32"/>
          <w:szCs w:val="32"/>
        </w:rPr>
        <w:t>2019年度部门整体支出</w:t>
      </w:r>
      <w:r>
        <w:rPr>
          <w:rFonts w:cs="黑体" w:asciiTheme="minorEastAsia" w:hAnsiTheme="minorEastAsia"/>
          <w:color w:val="000000"/>
          <w:kern w:val="0"/>
          <w:sz w:val="32"/>
          <w:szCs w:val="32"/>
        </w:rPr>
        <w:t>绩效评价</w:t>
      </w:r>
      <w:r>
        <w:rPr>
          <w:rFonts w:hint="eastAsia" w:cs="黑体" w:asciiTheme="minorEastAsia" w:hAnsiTheme="minorEastAsia"/>
          <w:color w:val="000000"/>
          <w:kern w:val="0"/>
          <w:sz w:val="32"/>
          <w:szCs w:val="32"/>
        </w:rPr>
        <w:t>。</w:t>
      </w:r>
    </w:p>
    <w:p>
      <w:pPr>
        <w:snapToGrid w:val="0"/>
        <w:spacing w:line="520" w:lineRule="exact"/>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（二）绩效目标。</w:t>
      </w:r>
    </w:p>
    <w:p>
      <w:pPr>
        <w:widowControl/>
        <w:shd w:val="clear" w:color="auto" w:fill="FFFFFF"/>
        <w:spacing w:line="560" w:lineRule="exact"/>
        <w:ind w:firstLine="649"/>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单位资金的管理严格按照有关规定执行，建立健全组织机构，明确职责分工。年初将资金列入财政预算，按照资金的使用范围、标准进行会计核算。做到了按制度管理，照程序办事。进一步规范财政专项资金管理，提高政府管理效能和财政资金使用效益，用有限的资金全力保障了为全县森林公安执法执勤有序发展绩效考核评估等指标全面完成。</w:t>
      </w:r>
    </w:p>
    <w:p>
      <w:pPr>
        <w:pStyle w:val="10"/>
        <w:rPr>
          <w:rFonts w:hAnsi="黑体"/>
          <w:b/>
          <w:sz w:val="32"/>
          <w:szCs w:val="32"/>
        </w:rPr>
      </w:pPr>
      <w:r>
        <w:rPr>
          <w:rFonts w:hint="eastAsia" w:hAnsi="黑体"/>
          <w:b/>
          <w:sz w:val="32"/>
          <w:szCs w:val="32"/>
        </w:rPr>
        <w:t>十、其他重要事项情况说明</w:t>
      </w:r>
    </w:p>
    <w:p>
      <w:pPr>
        <w:ind w:firstLine="480" w:firstLineChars="15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（一）机关运行经费支出情况</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本部门2019 年度机关运行经费支出</w:t>
      </w:r>
      <w:r>
        <w:rPr>
          <w:rFonts w:hint="eastAsia" w:asciiTheme="minorEastAsia" w:hAnsiTheme="minorEastAsia"/>
          <w:sz w:val="32"/>
          <w:szCs w:val="32"/>
        </w:rPr>
        <w:t>16.02</w:t>
      </w:r>
      <w:r>
        <w:rPr>
          <w:rFonts w:hint="eastAsia" w:cs="黑体" w:asciiTheme="minorEastAsia" w:hAnsiTheme="minorEastAsia"/>
          <w:color w:val="000000"/>
          <w:kern w:val="0"/>
          <w:sz w:val="32"/>
          <w:szCs w:val="32"/>
        </w:rPr>
        <w:t>万元，比年初预算数增加2万元，增长5.1%。主要原因是：工作经费增加。</w:t>
      </w:r>
    </w:p>
    <w:p>
      <w:pPr>
        <w:ind w:firstLine="640" w:firstLineChars="20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（二）一般性支出情况</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2019年本部门开支会议费0万元；开支培训费2.42万元，用于开展</w:t>
      </w:r>
      <w:r>
        <w:rPr>
          <w:rFonts w:hint="eastAsia" w:asciiTheme="minorEastAsia" w:hAnsiTheme="minorEastAsia"/>
          <w:sz w:val="32"/>
          <w:szCs w:val="32"/>
        </w:rPr>
        <w:t>非公有制经济人士和党外知识分子济南市市中区培训</w:t>
      </w:r>
      <w:r>
        <w:rPr>
          <w:rFonts w:hint="eastAsia" w:cs="黑体" w:asciiTheme="minorEastAsia" w:hAnsiTheme="minorEastAsia"/>
          <w:color w:val="000000"/>
          <w:kern w:val="0"/>
          <w:sz w:val="32"/>
          <w:szCs w:val="32"/>
        </w:rPr>
        <w:t>，人数15人，内容非公有制经济人士和党外知识分子培训。</w:t>
      </w:r>
      <w:r>
        <w:rPr>
          <w:rFonts w:cs="黑体" w:asciiTheme="minorEastAsia" w:hAnsiTheme="minorEastAsia"/>
          <w:color w:val="000000"/>
          <w:kern w:val="0"/>
          <w:sz w:val="32"/>
          <w:szCs w:val="32"/>
        </w:rPr>
        <w:t xml:space="preserve"> </w:t>
      </w:r>
    </w:p>
    <w:p>
      <w:pPr>
        <w:ind w:firstLine="640" w:firstLineChars="20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（三）政府采购支出情况</w:t>
      </w:r>
    </w:p>
    <w:p>
      <w:pPr>
        <w:ind w:firstLine="640" w:firstLineChars="200"/>
        <w:rPr>
          <w:rFonts w:cs="黑体" w:asciiTheme="minorEastAsia" w:hAnsiTheme="minorEastAsia"/>
          <w:i/>
          <w:color w:val="FF0000"/>
          <w:kern w:val="0"/>
          <w:sz w:val="32"/>
          <w:szCs w:val="32"/>
        </w:rPr>
      </w:pPr>
      <w:r>
        <w:rPr>
          <w:rFonts w:hint="eastAsia" w:cs="黑体" w:asciiTheme="minorEastAsia" w:hAnsiTheme="minorEastAsia"/>
          <w:color w:val="000000"/>
          <w:kern w:val="0"/>
          <w:sz w:val="32"/>
          <w:szCs w:val="32"/>
        </w:rPr>
        <w:t>本部门2019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ind w:firstLine="480" w:firstLineChars="15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（四）国有资产占用情况</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截至2019年12月31日，本单位共有车辆0辆，其中，领导干部用车0辆、机要通信用车0辆、应急保障用车0辆、执法执勤用车0辆、特种专业技术用车0辆、其他用车0辆，；单位价值50万元以上通用设备0台（套）；单位价值100万元以上专用设备0台（套）。</w:t>
      </w:r>
    </w:p>
    <w:p>
      <w:pPr>
        <w:widowControl/>
        <w:jc w:val="left"/>
        <w:rPr>
          <w:rFonts w:cs="黑体" w:asciiTheme="minorEastAsia" w:hAnsiTheme="minorEastAsia"/>
          <w:color w:val="000000"/>
          <w:kern w:val="0"/>
          <w:sz w:val="32"/>
          <w:szCs w:val="32"/>
        </w:rPr>
      </w:pPr>
    </w:p>
    <w:p>
      <w:pPr>
        <w:ind w:firstLine="640" w:firstLineChars="200"/>
        <w:rPr>
          <w:rFonts w:cs="黑体" w:asciiTheme="minorEastAsia" w:hAnsiTheme="minorEastAsia"/>
          <w:color w:val="000000"/>
          <w:kern w:val="0"/>
          <w:sz w:val="32"/>
          <w:szCs w:val="3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spacing w:line="560" w:lineRule="exac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（一）财政拨款收入：指本级财政部门当年拨付的资金。 </w:t>
      </w:r>
    </w:p>
    <w:p>
      <w:pPr>
        <w:spacing w:line="560" w:lineRule="exac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（二）基本支出：指为保障机构正常运转、完成日常工作任务而发生的人员支出和公用支出。</w:t>
      </w:r>
    </w:p>
    <w:p>
      <w:pPr>
        <w:spacing w:line="560" w:lineRule="exac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（三）项目支出：指在基本支出之外为完成特定行政任务和事业发展目标所发生的支出。</w:t>
      </w:r>
    </w:p>
    <w:p>
      <w:pPr>
        <w:spacing w:line="560" w:lineRule="exac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四）机关运行经费：是指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60" w:lineRule="exac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五）“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widowControl/>
        <w:jc w:val="left"/>
        <w:rPr>
          <w:rFonts w:cs="黑体" w:asciiTheme="minorEastAsia" w:hAnsiTheme="minorEastAsia"/>
          <w:color w:val="000000"/>
          <w:kern w:val="0"/>
          <w:sz w:val="32"/>
          <w:szCs w:val="32"/>
        </w:rPr>
      </w:pPr>
      <w:r>
        <w:rPr>
          <w:rFonts w:cs="黑体" w:asciiTheme="minorEastAsia" w:hAnsiTheme="minorEastAsia"/>
          <w:color w:val="000000"/>
          <w:kern w:val="0"/>
          <w:sz w:val="32"/>
          <w:szCs w:val="32"/>
        </w:rPr>
        <w:br w:type="page"/>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2019年度部门整体支出绩效评价报告</w:t>
      </w:r>
    </w:p>
    <w:p>
      <w:pPr>
        <w:widowControl/>
        <w:shd w:val="clear" w:color="auto" w:fill="FFFFFF"/>
        <w:spacing w:before="100" w:beforeAutospacing="1" w:after="206" w:line="800" w:lineRule="exact"/>
        <w:jc w:val="center"/>
        <w:rPr>
          <w:rFonts w:ascii="方正小标宋简体" w:hAnsi="宋体" w:eastAsia="方正小标宋简体" w:cs="宋体"/>
          <w:bCs/>
          <w:w w:val="90"/>
          <w:kern w:val="0"/>
          <w:sz w:val="44"/>
          <w:szCs w:val="44"/>
        </w:rPr>
      </w:pPr>
      <w:r>
        <w:rPr>
          <w:rFonts w:hint="eastAsia" w:ascii="方正小标宋简体" w:hAnsi="宋体" w:eastAsia="方正小标宋简体" w:cs="宋体"/>
          <w:bCs/>
          <w:w w:val="90"/>
          <w:kern w:val="0"/>
          <w:sz w:val="44"/>
          <w:szCs w:val="44"/>
        </w:rPr>
        <w:t>龙山县部门（单位）整体支出绩效自评报告</w:t>
      </w:r>
    </w:p>
    <w:p>
      <w:pPr>
        <w:widowControl/>
        <w:shd w:val="clear" w:color="auto" w:fill="FFFFFF"/>
        <w:spacing w:before="100" w:beforeAutospacing="1" w:after="206" w:line="800" w:lineRule="exact"/>
        <w:jc w:val="center"/>
        <w:rPr>
          <w:rFonts w:ascii="黑体" w:hAnsi="宋体" w:eastAsia="黑体" w:cs="宋体"/>
          <w:bCs/>
          <w:kern w:val="0"/>
          <w:sz w:val="44"/>
          <w:szCs w:val="44"/>
        </w:rPr>
      </w:pPr>
      <w:r>
        <w:rPr>
          <w:rFonts w:hint="eastAsia" w:ascii="楷体_GB2312" w:hAnsi="宋体" w:eastAsia="楷体_GB2312" w:cs="宋体"/>
          <w:bCs/>
          <w:kern w:val="0"/>
          <w:sz w:val="24"/>
          <w:szCs w:val="32"/>
        </w:rPr>
        <w:t>（参考样本）</w:t>
      </w:r>
    </w:p>
    <w:p>
      <w:pPr>
        <w:widowControl/>
        <w:shd w:val="clear" w:color="auto" w:fill="FFFFFF"/>
        <w:spacing w:before="100" w:beforeAutospacing="1" w:after="206" w:line="240" w:lineRule="atLeast"/>
        <w:jc w:val="left"/>
        <w:rPr>
          <w:rFonts w:ascii="宋体" w:hAnsi="宋体" w:eastAsia="仿宋_GB2312" w:cs="宋体"/>
          <w:b/>
          <w:kern w:val="0"/>
          <w:sz w:val="24"/>
        </w:rPr>
      </w:pPr>
    </w:p>
    <w:p>
      <w:pPr>
        <w:widowControl/>
        <w:shd w:val="clear" w:color="auto" w:fill="FFFFFF"/>
        <w:spacing w:before="100" w:beforeAutospacing="1" w:after="206" w:line="240" w:lineRule="atLeast"/>
        <w:jc w:val="left"/>
        <w:rPr>
          <w:rFonts w:ascii="宋体" w:hAnsi="宋体" w:eastAsia="仿宋_GB2312" w:cs="宋体"/>
          <w:b/>
          <w:kern w:val="0"/>
          <w:sz w:val="24"/>
        </w:rPr>
      </w:pPr>
    </w:p>
    <w:p>
      <w:pPr>
        <w:widowControl/>
        <w:shd w:val="clear" w:color="auto" w:fill="FFFFFF"/>
        <w:spacing w:before="100" w:beforeAutospacing="1" w:after="206" w:line="240" w:lineRule="atLeast"/>
        <w:jc w:val="left"/>
        <w:rPr>
          <w:rFonts w:ascii="宋体" w:hAnsi="宋体" w:eastAsia="仿宋_GB2312" w:cs="宋体"/>
          <w:b/>
          <w:kern w:val="0"/>
          <w:sz w:val="24"/>
        </w:rPr>
      </w:pPr>
    </w:p>
    <w:p>
      <w:pPr>
        <w:widowControl/>
        <w:shd w:val="clear" w:color="auto" w:fill="FFFFFF"/>
        <w:spacing w:before="156" w:beforeLines="50" w:after="206" w:line="348" w:lineRule="auto"/>
        <w:ind w:firstLine="450" w:firstLineChars="150"/>
        <w:jc w:val="left"/>
        <w:rPr>
          <w:rFonts w:ascii="宋体" w:hAnsi="宋体" w:eastAsia="仿宋_GB2312" w:cs="宋体"/>
          <w:kern w:val="0"/>
          <w:sz w:val="30"/>
          <w:szCs w:val="30"/>
          <w:u w:val="single"/>
        </w:rPr>
      </w:pPr>
      <w:r>
        <w:rPr>
          <w:rFonts w:hint="eastAsia" w:hAnsi="宋体" w:eastAsia="仿宋_GB2312" w:cs="宋体"/>
          <w:kern w:val="0"/>
          <w:sz w:val="30"/>
          <w:szCs w:val="30"/>
        </w:rPr>
        <w:t>部门</w:t>
      </w:r>
      <w:r>
        <w:rPr>
          <w:rFonts w:ascii="宋体" w:hAnsi="宋体" w:eastAsia="仿宋_GB2312" w:cs="宋体"/>
          <w:kern w:val="0"/>
          <w:sz w:val="30"/>
          <w:szCs w:val="30"/>
        </w:rPr>
        <w:t>(</w:t>
      </w:r>
      <w:r>
        <w:rPr>
          <w:rFonts w:hint="eastAsia" w:hAnsi="宋体" w:eastAsia="仿宋_GB2312" w:cs="宋体"/>
          <w:kern w:val="0"/>
          <w:sz w:val="30"/>
          <w:szCs w:val="30"/>
        </w:rPr>
        <w:t>单位</w:t>
      </w:r>
      <w:r>
        <w:rPr>
          <w:rFonts w:ascii="宋体" w:hAnsi="宋体" w:eastAsia="仿宋_GB2312" w:cs="宋体"/>
          <w:kern w:val="0"/>
          <w:sz w:val="30"/>
          <w:szCs w:val="30"/>
        </w:rPr>
        <w:t>)</w:t>
      </w:r>
      <w:r>
        <w:rPr>
          <w:rFonts w:hint="eastAsia" w:hAnsi="宋体" w:eastAsia="仿宋_GB2312" w:cs="宋体"/>
          <w:kern w:val="0"/>
          <w:sz w:val="30"/>
          <w:szCs w:val="30"/>
        </w:rPr>
        <w:t>名称</w:t>
      </w:r>
      <w:r>
        <w:rPr>
          <w:rFonts w:ascii="宋体" w:hAnsi="宋体" w:eastAsia="仿宋_GB2312" w:cs="宋体"/>
          <w:kern w:val="0"/>
          <w:sz w:val="30"/>
          <w:szCs w:val="30"/>
          <w:u w:val="single"/>
        </w:rPr>
        <w:t xml:space="preserve">  </w:t>
      </w:r>
      <w:r>
        <w:rPr>
          <w:rFonts w:hint="eastAsia" w:ascii="宋体" w:hAnsi="宋体" w:eastAsia="仿宋_GB2312" w:cs="宋体"/>
          <w:kern w:val="0"/>
          <w:sz w:val="30"/>
          <w:szCs w:val="30"/>
          <w:u w:val="single"/>
        </w:rPr>
        <w:t>龙山县委统战部</w:t>
      </w:r>
      <w:r>
        <w:rPr>
          <w:rFonts w:ascii="宋体" w:hAnsi="宋体" w:eastAsia="仿宋_GB2312" w:cs="宋体"/>
          <w:kern w:val="0"/>
          <w:sz w:val="30"/>
          <w:szCs w:val="30"/>
          <w:u w:val="single"/>
        </w:rPr>
        <w:t xml:space="preserve">                                  </w:t>
      </w:r>
    </w:p>
    <w:p>
      <w:pPr>
        <w:widowControl/>
        <w:shd w:val="clear" w:color="auto" w:fill="FFFFFF"/>
        <w:spacing w:before="156" w:beforeLines="50" w:after="206" w:line="348" w:lineRule="auto"/>
        <w:ind w:firstLine="450" w:firstLineChars="150"/>
        <w:jc w:val="left"/>
        <w:rPr>
          <w:rFonts w:ascii="宋体" w:hAnsi="宋体" w:eastAsia="仿宋_GB2312" w:cs="宋体"/>
          <w:kern w:val="0"/>
          <w:sz w:val="30"/>
          <w:szCs w:val="30"/>
        </w:rPr>
      </w:pPr>
      <w:r>
        <w:rPr>
          <w:rFonts w:hint="eastAsia" w:hAnsi="宋体" w:eastAsia="仿宋_GB2312" w:cs="宋体"/>
          <w:kern w:val="0"/>
          <w:sz w:val="30"/>
          <w:szCs w:val="30"/>
        </w:rPr>
        <w:t>预算编码</w:t>
      </w:r>
      <w:r>
        <w:rPr>
          <w:rFonts w:ascii="宋体" w:hAnsi="宋体" w:eastAsia="仿宋_GB2312" w:cs="宋体"/>
          <w:kern w:val="0"/>
          <w:sz w:val="30"/>
          <w:szCs w:val="30"/>
          <w:u w:val="single"/>
        </w:rPr>
        <w:t xml:space="preserve">    106001                                     </w:t>
      </w:r>
    </w:p>
    <w:p>
      <w:pPr>
        <w:widowControl/>
        <w:shd w:val="clear" w:color="auto" w:fill="FFFFFF"/>
        <w:spacing w:before="156" w:beforeLines="50" w:after="206" w:line="348" w:lineRule="auto"/>
        <w:ind w:firstLine="450" w:firstLineChars="150"/>
        <w:jc w:val="left"/>
        <w:rPr>
          <w:rFonts w:ascii="宋体" w:hAnsi="宋体" w:eastAsia="仿宋_GB2312" w:cs="宋体"/>
          <w:kern w:val="0"/>
          <w:sz w:val="30"/>
          <w:szCs w:val="30"/>
        </w:rPr>
      </w:pPr>
      <w:r>
        <w:rPr>
          <w:rFonts w:hint="eastAsia" w:hAnsi="宋体" w:eastAsia="仿宋_GB2312" w:cs="宋体"/>
          <w:kern w:val="0"/>
          <w:sz w:val="30"/>
          <w:szCs w:val="30"/>
        </w:rPr>
        <w:t>评价方式：部门（单位）绩效自评</w:t>
      </w:r>
    </w:p>
    <w:p>
      <w:pPr>
        <w:widowControl/>
        <w:shd w:val="clear" w:color="auto" w:fill="FFFFFF"/>
        <w:spacing w:before="156" w:beforeLines="50" w:after="206" w:line="348" w:lineRule="auto"/>
        <w:ind w:firstLine="450" w:firstLineChars="150"/>
        <w:jc w:val="left"/>
        <w:rPr>
          <w:rFonts w:ascii="宋体" w:hAnsi="宋体" w:eastAsia="仿宋_GB2312" w:cs="宋体"/>
          <w:kern w:val="0"/>
          <w:sz w:val="30"/>
          <w:szCs w:val="30"/>
        </w:rPr>
      </w:pPr>
      <w:r>
        <w:rPr>
          <w:rFonts w:hint="eastAsia" w:hAnsi="宋体" w:eastAsia="仿宋_GB2312" w:cs="宋体"/>
          <w:kern w:val="0"/>
          <w:sz w:val="30"/>
          <w:szCs w:val="30"/>
        </w:rPr>
        <w:t>评价机构：部门（单位）评价组</w:t>
      </w:r>
      <w:r>
        <w:rPr>
          <w:rFonts w:ascii="宋体" w:hAnsi="宋体" w:eastAsia="仿宋_GB2312" w:cs="宋体"/>
          <w:kern w:val="0"/>
          <w:sz w:val="30"/>
          <w:szCs w:val="30"/>
        </w:rPr>
        <w:t xml:space="preserve">   </w:t>
      </w:r>
    </w:p>
    <w:p>
      <w:pPr>
        <w:widowControl/>
        <w:shd w:val="clear" w:color="auto" w:fill="FFFFFF"/>
        <w:spacing w:before="100" w:beforeAutospacing="1" w:after="206" w:line="348" w:lineRule="auto"/>
        <w:jc w:val="left"/>
        <w:rPr>
          <w:rFonts w:ascii="宋体" w:hAnsi="宋体" w:eastAsia="仿宋_GB2312" w:cs="宋体"/>
          <w:kern w:val="0"/>
          <w:sz w:val="30"/>
          <w:szCs w:val="30"/>
        </w:rPr>
      </w:pPr>
    </w:p>
    <w:p>
      <w:pPr>
        <w:widowControl/>
        <w:shd w:val="clear" w:color="auto" w:fill="FFFFFF"/>
        <w:spacing w:before="100" w:beforeAutospacing="1" w:after="206" w:line="348" w:lineRule="auto"/>
        <w:jc w:val="left"/>
        <w:rPr>
          <w:rFonts w:ascii="宋体" w:hAnsi="宋体" w:eastAsia="仿宋_GB2312" w:cs="宋体"/>
          <w:kern w:val="0"/>
          <w:sz w:val="30"/>
          <w:szCs w:val="30"/>
        </w:rPr>
      </w:pPr>
    </w:p>
    <w:p>
      <w:pPr>
        <w:widowControl/>
        <w:shd w:val="clear" w:color="auto" w:fill="FFFFFF"/>
        <w:spacing w:before="100" w:beforeAutospacing="1" w:after="206" w:line="348" w:lineRule="auto"/>
        <w:ind w:firstLine="2070" w:firstLineChars="690"/>
        <w:jc w:val="left"/>
        <w:rPr>
          <w:rFonts w:ascii="宋体" w:hAnsi="宋体" w:eastAsia="仿宋_GB2312" w:cs="宋体"/>
          <w:kern w:val="0"/>
          <w:sz w:val="30"/>
          <w:szCs w:val="30"/>
        </w:rPr>
      </w:pPr>
      <w:r>
        <w:rPr>
          <w:rFonts w:hint="eastAsia" w:hAnsi="宋体" w:eastAsia="仿宋_GB2312" w:cs="宋体"/>
          <w:kern w:val="0"/>
          <w:sz w:val="30"/>
          <w:szCs w:val="30"/>
        </w:rPr>
        <w:t>报告日期：</w:t>
      </w:r>
      <w:r>
        <w:rPr>
          <w:rFonts w:ascii="宋体" w:hAnsi="宋体" w:eastAsia="仿宋_GB2312" w:cs="宋体"/>
          <w:kern w:val="0"/>
          <w:sz w:val="30"/>
          <w:szCs w:val="30"/>
        </w:rPr>
        <w:t xml:space="preserve"> </w:t>
      </w:r>
      <w:r>
        <w:rPr>
          <w:rFonts w:hint="eastAsia" w:ascii="宋体" w:hAnsi="宋体" w:eastAsia="仿宋_GB2312" w:cs="宋体"/>
          <w:kern w:val="0"/>
          <w:sz w:val="30"/>
          <w:szCs w:val="30"/>
        </w:rPr>
        <w:t>2020</w:t>
      </w:r>
      <w:r>
        <w:rPr>
          <w:rFonts w:ascii="宋体" w:hAnsi="宋体" w:eastAsia="仿宋_GB2312" w:cs="宋体"/>
          <w:kern w:val="0"/>
          <w:sz w:val="30"/>
          <w:szCs w:val="30"/>
        </w:rPr>
        <w:t xml:space="preserve"> </w:t>
      </w:r>
      <w:r>
        <w:rPr>
          <w:rFonts w:hint="eastAsia" w:hAnsi="宋体" w:eastAsia="仿宋_GB2312" w:cs="宋体"/>
          <w:kern w:val="0"/>
          <w:sz w:val="30"/>
          <w:szCs w:val="30"/>
        </w:rPr>
        <w:t>年</w:t>
      </w:r>
      <w:r>
        <w:rPr>
          <w:rFonts w:ascii="宋体" w:hAnsi="宋体" w:eastAsia="仿宋_GB2312" w:cs="宋体"/>
          <w:kern w:val="0"/>
          <w:sz w:val="30"/>
          <w:szCs w:val="30"/>
        </w:rPr>
        <w:t xml:space="preserve"> </w:t>
      </w:r>
      <w:r>
        <w:rPr>
          <w:rFonts w:hint="eastAsia" w:ascii="宋体" w:hAnsi="宋体" w:eastAsia="仿宋_GB2312" w:cs="宋体"/>
          <w:kern w:val="0"/>
          <w:sz w:val="30"/>
          <w:szCs w:val="30"/>
        </w:rPr>
        <w:t>3</w:t>
      </w:r>
      <w:r>
        <w:rPr>
          <w:rFonts w:ascii="宋体" w:hAnsi="宋体" w:eastAsia="仿宋_GB2312" w:cs="宋体"/>
          <w:kern w:val="0"/>
          <w:sz w:val="30"/>
          <w:szCs w:val="30"/>
        </w:rPr>
        <w:t xml:space="preserve"> </w:t>
      </w:r>
      <w:r>
        <w:rPr>
          <w:rFonts w:hint="eastAsia" w:hAnsi="宋体" w:eastAsia="仿宋_GB2312" w:cs="宋体"/>
          <w:kern w:val="0"/>
          <w:sz w:val="30"/>
          <w:szCs w:val="30"/>
        </w:rPr>
        <w:t>月</w:t>
      </w:r>
      <w:r>
        <w:rPr>
          <w:rFonts w:ascii="宋体" w:hAnsi="宋体" w:eastAsia="仿宋_GB2312" w:cs="宋体"/>
          <w:kern w:val="0"/>
          <w:sz w:val="30"/>
          <w:szCs w:val="30"/>
        </w:rPr>
        <w:t xml:space="preserve"> </w:t>
      </w:r>
      <w:r>
        <w:rPr>
          <w:rFonts w:hint="eastAsia" w:ascii="宋体" w:hAnsi="宋体" w:eastAsia="仿宋_GB2312" w:cs="宋体"/>
          <w:kern w:val="0"/>
          <w:sz w:val="30"/>
          <w:szCs w:val="30"/>
        </w:rPr>
        <w:t>9</w:t>
      </w:r>
      <w:r>
        <w:rPr>
          <w:rFonts w:ascii="宋体" w:hAnsi="宋体" w:eastAsia="仿宋_GB2312" w:cs="宋体"/>
          <w:kern w:val="0"/>
          <w:sz w:val="30"/>
          <w:szCs w:val="30"/>
        </w:rPr>
        <w:t xml:space="preserve"> </w:t>
      </w:r>
      <w:r>
        <w:rPr>
          <w:rFonts w:hint="eastAsia" w:hAnsi="宋体" w:eastAsia="仿宋_GB2312" w:cs="宋体"/>
          <w:kern w:val="0"/>
          <w:sz w:val="30"/>
          <w:szCs w:val="30"/>
        </w:rPr>
        <w:t>日</w:t>
      </w:r>
    </w:p>
    <w:p>
      <w:pPr>
        <w:widowControl/>
        <w:shd w:val="clear" w:color="auto" w:fill="FFFFFF"/>
        <w:spacing w:before="100" w:beforeAutospacing="1" w:after="206" w:line="348" w:lineRule="auto"/>
        <w:jc w:val="center"/>
        <w:rPr>
          <w:rFonts w:hAnsi="宋体" w:eastAsia="仿宋_GB2312" w:cs="宋体"/>
          <w:kern w:val="0"/>
          <w:sz w:val="30"/>
          <w:szCs w:val="30"/>
        </w:rPr>
      </w:pPr>
      <w:r>
        <w:rPr>
          <w:rFonts w:hint="eastAsia" w:hAnsi="宋体" w:eastAsia="仿宋_GB2312" w:cs="宋体"/>
          <w:kern w:val="0"/>
          <w:sz w:val="30"/>
          <w:szCs w:val="30"/>
        </w:rPr>
        <w:t>龙山县财政部（制）</w:t>
      </w:r>
    </w:p>
    <w:p>
      <w:pPr>
        <w:widowControl/>
        <w:shd w:val="clear" w:color="auto" w:fill="FFFFFF"/>
        <w:spacing w:before="100" w:beforeAutospacing="1" w:after="206" w:line="348" w:lineRule="auto"/>
        <w:jc w:val="center"/>
        <w:rPr>
          <w:rFonts w:ascii="宋体" w:hAnsi="宋体" w:eastAsia="仿宋_GB2312" w:cs="宋体"/>
          <w:kern w:val="0"/>
          <w:sz w:val="30"/>
          <w:szCs w:val="30"/>
        </w:rPr>
      </w:pPr>
    </w:p>
    <w:p>
      <w:pPr>
        <w:widowControl/>
        <w:spacing w:line="520" w:lineRule="exact"/>
        <w:textAlignment w:val="center"/>
        <w:rPr>
          <w:rFonts w:ascii="宋体" w:hAnsi="宋体" w:cs="Tahoma"/>
          <w:b/>
          <w:color w:val="000000"/>
          <w:kern w:val="0"/>
          <w:sz w:val="44"/>
          <w:szCs w:val="44"/>
        </w:rPr>
      </w:pPr>
    </w:p>
    <w:p>
      <w:pPr>
        <w:widowControl/>
        <w:spacing w:line="520" w:lineRule="exact"/>
        <w:jc w:val="center"/>
        <w:textAlignment w:val="center"/>
        <w:rPr>
          <w:rFonts w:ascii="宋体" w:hAnsi="宋体" w:cs="Tahoma"/>
          <w:b/>
          <w:color w:val="000000"/>
          <w:kern w:val="0"/>
          <w:sz w:val="44"/>
          <w:szCs w:val="44"/>
        </w:rPr>
      </w:pPr>
    </w:p>
    <w:p>
      <w:pPr>
        <w:widowControl/>
        <w:spacing w:line="520" w:lineRule="exact"/>
        <w:jc w:val="center"/>
        <w:textAlignment w:val="center"/>
        <w:rPr>
          <w:rFonts w:ascii="宋体" w:hAnsi="宋体" w:cs="Tahoma"/>
          <w:b/>
          <w:color w:val="000000"/>
          <w:kern w:val="0"/>
          <w:sz w:val="44"/>
          <w:szCs w:val="44"/>
        </w:rPr>
      </w:pPr>
    </w:p>
    <w:p>
      <w:pPr>
        <w:widowControl/>
        <w:shd w:val="clear" w:color="auto" w:fill="FFFFFF"/>
        <w:spacing w:before="100" w:beforeAutospacing="1" w:after="206" w:line="600" w:lineRule="exact"/>
        <w:ind w:right="641"/>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龙山县委统战部2019年整体支出绩效自评报告</w:t>
      </w:r>
    </w:p>
    <w:p>
      <w:pPr>
        <w:shd w:val="clear" w:color="auto" w:fill="FFFFFF"/>
        <w:spacing w:line="600" w:lineRule="exact"/>
        <w:ind w:right="641"/>
        <w:jc w:val="center"/>
        <w:rPr>
          <w:rFonts w:ascii="宋体" w:hAnsi="宋体" w:eastAsia="楷体_GB2312" w:cs="宋体"/>
          <w:kern w:val="0"/>
          <w:sz w:val="30"/>
          <w:szCs w:val="30"/>
        </w:rPr>
      </w:pPr>
    </w:p>
    <w:p>
      <w:pPr>
        <w:shd w:val="clear" w:color="auto" w:fill="FFFFFF"/>
        <w:snapToGrid w:val="0"/>
        <w:spacing w:line="600" w:lineRule="exact"/>
        <w:ind w:firstLine="600" w:firstLineChars="200"/>
        <w:jc w:val="left"/>
        <w:rPr>
          <w:rFonts w:ascii="宋体" w:hAnsi="宋体" w:eastAsia="黑体" w:cs="宋体"/>
          <w:kern w:val="0"/>
          <w:sz w:val="30"/>
          <w:szCs w:val="30"/>
        </w:rPr>
      </w:pPr>
      <w:r>
        <w:rPr>
          <w:rFonts w:hint="eastAsia" w:hAnsi="宋体" w:eastAsia="黑体" w:cs="宋体"/>
          <w:kern w:val="0"/>
          <w:sz w:val="30"/>
          <w:szCs w:val="30"/>
        </w:rPr>
        <w:t>一、部门概况</w:t>
      </w:r>
    </w:p>
    <w:p>
      <w:pPr>
        <w:ind w:left="1123"/>
        <w:rPr>
          <w:rFonts w:ascii="仿宋_GB2312" w:eastAsia="仿宋_GB2312"/>
          <w:b/>
          <w:sz w:val="28"/>
          <w:szCs w:val="28"/>
        </w:rPr>
      </w:pPr>
      <w:r>
        <w:rPr>
          <w:rFonts w:hint="eastAsia" w:ascii="仿宋_GB2312" w:eastAsia="仿宋_GB2312"/>
          <w:b/>
          <w:sz w:val="28"/>
          <w:szCs w:val="28"/>
        </w:rPr>
        <w:t>（一）、单位机构、人员情况</w:t>
      </w:r>
    </w:p>
    <w:p>
      <w:pPr>
        <w:shd w:val="clear" w:color="auto" w:fill="FFFFFF"/>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龙山县委统战部内设办公室。人员情况：</w:t>
      </w:r>
      <w:r>
        <w:rPr>
          <w:rFonts w:hint="eastAsia" w:ascii="仿宋_GB2312" w:hAnsi="仿宋" w:eastAsia="仿宋_GB2312" w:cs="仿宋"/>
          <w:color w:val="000000"/>
          <w:kern w:val="0"/>
          <w:sz w:val="32"/>
          <w:szCs w:val="32"/>
        </w:rPr>
        <w:t>2019年末核定编制</w:t>
      </w:r>
      <w:r>
        <w:rPr>
          <w:rFonts w:hint="eastAsia" w:ascii="仿宋_GB2312" w:hAnsi="仿宋" w:eastAsia="仿宋_GB2312" w:cs="仿宋"/>
          <w:kern w:val="0"/>
          <w:sz w:val="32"/>
          <w:szCs w:val="32"/>
        </w:rPr>
        <w:t xml:space="preserve">14 </w:t>
      </w:r>
      <w:r>
        <w:rPr>
          <w:rFonts w:hint="eastAsia" w:ascii="仿宋_GB2312" w:hAnsi="仿宋" w:eastAsia="仿宋_GB2312" w:cs="仿宋"/>
          <w:color w:val="000000"/>
          <w:kern w:val="0"/>
          <w:sz w:val="32"/>
          <w:szCs w:val="32"/>
        </w:rPr>
        <w:t>人，其中行政编制</w:t>
      </w:r>
      <w:r>
        <w:rPr>
          <w:rFonts w:hint="eastAsia" w:ascii="仿宋_GB2312" w:hAnsi="仿宋" w:eastAsia="仿宋_GB2312" w:cs="仿宋"/>
          <w:kern w:val="0"/>
          <w:sz w:val="32"/>
          <w:szCs w:val="32"/>
        </w:rPr>
        <w:t>8</w:t>
      </w:r>
      <w:r>
        <w:rPr>
          <w:rFonts w:hint="eastAsia" w:ascii="仿宋_GB2312" w:hAnsi="仿宋" w:eastAsia="仿宋_GB2312" w:cs="仿宋"/>
          <w:color w:val="000000"/>
          <w:kern w:val="0"/>
          <w:sz w:val="32"/>
          <w:szCs w:val="32"/>
        </w:rPr>
        <w:t>人，事业编制</w:t>
      </w:r>
      <w:r>
        <w:rPr>
          <w:rFonts w:hint="eastAsia" w:ascii="仿宋_GB2312" w:hAnsi="仿宋" w:eastAsia="仿宋_GB2312" w:cs="仿宋"/>
          <w:kern w:val="0"/>
          <w:sz w:val="32"/>
          <w:szCs w:val="32"/>
          <w:lang w:val="en-US" w:eastAsia="zh-CN"/>
        </w:rPr>
        <w:t>9</w:t>
      </w:r>
      <w:r>
        <w:rPr>
          <w:rFonts w:hint="eastAsia" w:ascii="仿宋_GB2312" w:hAnsi="仿宋" w:eastAsia="仿宋_GB2312" w:cs="仿宋"/>
          <w:color w:val="000000"/>
          <w:kern w:val="0"/>
          <w:sz w:val="32"/>
          <w:szCs w:val="32"/>
        </w:rPr>
        <w:t>人。实有人数</w:t>
      </w:r>
      <w:r>
        <w:rPr>
          <w:rFonts w:hint="eastAsia" w:ascii="仿宋_GB2312" w:hAnsi="仿宋" w:eastAsia="仿宋_GB2312" w:cs="仿宋"/>
          <w:color w:val="000000"/>
          <w:kern w:val="0"/>
          <w:sz w:val="32"/>
          <w:szCs w:val="32"/>
          <w:lang w:val="en-US" w:eastAsia="zh-CN"/>
        </w:rPr>
        <w:t>22</w:t>
      </w:r>
      <w:r>
        <w:rPr>
          <w:rFonts w:hint="eastAsia" w:ascii="仿宋_GB2312" w:hAnsi="仿宋" w:eastAsia="仿宋_GB2312" w:cs="仿宋"/>
          <w:color w:val="000000"/>
          <w:kern w:val="0"/>
          <w:sz w:val="32"/>
          <w:szCs w:val="32"/>
        </w:rPr>
        <w:t>人，其中行政人员</w:t>
      </w:r>
      <w:r>
        <w:rPr>
          <w:rFonts w:hint="eastAsia" w:ascii="仿宋_GB2312" w:hAnsi="仿宋" w:eastAsia="仿宋_GB2312" w:cs="仿宋"/>
          <w:color w:val="000000"/>
          <w:kern w:val="0"/>
          <w:sz w:val="32"/>
          <w:szCs w:val="32"/>
          <w:lang w:val="en-US" w:eastAsia="zh-CN"/>
        </w:rPr>
        <w:t>8</w:t>
      </w:r>
      <w:r>
        <w:rPr>
          <w:rFonts w:hint="eastAsia" w:ascii="仿宋_GB2312" w:hAnsi="仿宋" w:eastAsia="仿宋_GB2312" w:cs="仿宋"/>
          <w:color w:val="000000"/>
          <w:kern w:val="0"/>
          <w:sz w:val="32"/>
          <w:szCs w:val="32"/>
        </w:rPr>
        <w:t>人，事业人员</w:t>
      </w:r>
      <w:r>
        <w:rPr>
          <w:rFonts w:hint="eastAsia" w:ascii="仿宋_GB2312" w:hAnsi="仿宋" w:eastAsia="仿宋_GB2312" w:cs="仿宋"/>
          <w:color w:val="000000"/>
          <w:kern w:val="0"/>
          <w:sz w:val="32"/>
          <w:szCs w:val="32"/>
          <w:lang w:val="en-US" w:eastAsia="zh-CN"/>
        </w:rPr>
        <w:t>9</w:t>
      </w:r>
      <w:r>
        <w:rPr>
          <w:rFonts w:hint="eastAsia" w:ascii="仿宋_GB2312" w:hAnsi="仿宋" w:eastAsia="仿宋_GB2312" w:cs="仿宋"/>
          <w:color w:val="000000"/>
          <w:kern w:val="0"/>
          <w:sz w:val="32"/>
          <w:szCs w:val="32"/>
        </w:rPr>
        <w:t>人，行政退休人员</w:t>
      </w:r>
      <w:r>
        <w:rPr>
          <w:rFonts w:hint="eastAsia" w:ascii="仿宋_GB2312" w:hAnsi="仿宋" w:eastAsia="仿宋_GB2312" w:cs="仿宋"/>
          <w:color w:val="000000"/>
          <w:kern w:val="0"/>
          <w:sz w:val="32"/>
          <w:szCs w:val="32"/>
          <w:lang w:val="en-US" w:eastAsia="zh-CN"/>
        </w:rPr>
        <w:t>5</w:t>
      </w:r>
      <w:r>
        <w:rPr>
          <w:rFonts w:hint="eastAsia" w:ascii="仿宋_GB2312" w:hAnsi="仿宋" w:eastAsia="仿宋_GB2312" w:cs="仿宋"/>
          <w:color w:val="000000"/>
          <w:kern w:val="0"/>
          <w:sz w:val="32"/>
          <w:szCs w:val="32"/>
        </w:rPr>
        <w:t>人。</w:t>
      </w:r>
    </w:p>
    <w:p>
      <w:pPr>
        <w:numPr>
          <w:ilvl w:val="0"/>
          <w:numId w:val="2"/>
        </w:numPr>
        <w:ind w:firstLine="560" w:firstLineChars="200"/>
        <w:rPr>
          <w:rFonts w:ascii="仿宋_GB2312" w:eastAsia="仿宋_GB2312"/>
          <w:b/>
          <w:sz w:val="28"/>
          <w:szCs w:val="28"/>
        </w:rPr>
      </w:pPr>
      <w:r>
        <w:rPr>
          <w:rFonts w:hint="eastAsia" w:ascii="仿宋_GB2312" w:eastAsia="仿宋_GB2312"/>
          <w:b/>
          <w:sz w:val="28"/>
          <w:szCs w:val="28"/>
        </w:rPr>
        <w:t>、本单位主要职责及工作重点</w:t>
      </w:r>
      <w:bookmarkStart w:id="2" w:name="_GoBack"/>
      <w:bookmarkEnd w:id="2"/>
    </w:p>
    <w:p>
      <w:pPr>
        <w:rPr>
          <w:rFonts w:ascii="仿宋_GB2312" w:eastAsia="仿宋_GB2312"/>
          <w:b/>
          <w:sz w:val="28"/>
          <w:szCs w:val="28"/>
        </w:rPr>
      </w:pPr>
      <w:r>
        <w:rPr>
          <w:rFonts w:hint="eastAsia" w:ascii="仿宋_GB2312" w:eastAsia="仿宋_GB2312"/>
          <w:b/>
          <w:sz w:val="28"/>
          <w:szCs w:val="28"/>
        </w:rPr>
        <w:t xml:space="preserve">     1、主要职责</w:t>
      </w:r>
    </w:p>
    <w:p>
      <w:pPr>
        <w:ind w:firstLine="640" w:firstLineChars="200"/>
        <w:rPr>
          <w:rFonts w:ascii="仿宋_GB2312" w:hAnsi="仿宋" w:eastAsia="仿宋_GB2312" w:cs="仿宋"/>
          <w:sz w:val="32"/>
          <w:szCs w:val="32"/>
        </w:rPr>
      </w:pPr>
      <w:r>
        <w:rPr>
          <w:rFonts w:hint="eastAsia" w:ascii="仿宋_GB2312" w:hAnsi="仿宋_GB2312" w:eastAsia="仿宋_GB2312" w:cs="仿宋_GB2312"/>
          <w:sz w:val="32"/>
          <w:szCs w:val="28"/>
        </w:rPr>
        <w:t xml:space="preserve">  1、</w:t>
      </w:r>
      <w:r>
        <w:rPr>
          <w:rFonts w:hint="eastAsia" w:ascii="仿宋_GB2312" w:hAnsi="仿宋" w:eastAsia="仿宋_GB2312" w:cs="仿宋"/>
          <w:sz w:val="32"/>
          <w:szCs w:val="32"/>
        </w:rPr>
        <w:t>贯彻落实中央、省委、州委各级统一战线工作方针督促党的统战方针政策；2、联系民主党派和无党派人士；3、负责开展以祖国统一为内容的海外统战工作；4、落实民族宗教政策，做好党外人士、党外知识分子工作；5、负责开展在经济建设领域里的统战工作，促进非公经济的健康发展；6负责联系统战政策归口单位，协调关系，协同发展。</w:t>
      </w:r>
    </w:p>
    <w:p>
      <w:pPr>
        <w:rPr>
          <w:rFonts w:ascii="仿宋_GB2312" w:eastAsia="仿宋_GB2312"/>
          <w:b/>
          <w:bCs/>
          <w:sz w:val="30"/>
          <w:szCs w:val="30"/>
        </w:rPr>
      </w:pPr>
      <w:r>
        <w:rPr>
          <w:rFonts w:hint="eastAsia" w:ascii="仿宋_GB2312" w:eastAsia="仿宋_GB2312"/>
          <w:sz w:val="30"/>
          <w:szCs w:val="30"/>
        </w:rPr>
        <w:t xml:space="preserve">      </w:t>
      </w:r>
      <w:r>
        <w:rPr>
          <w:rFonts w:hint="eastAsia" w:ascii="仿宋_GB2312" w:eastAsia="仿宋_GB2312"/>
          <w:b/>
          <w:bCs/>
          <w:sz w:val="30"/>
          <w:szCs w:val="30"/>
        </w:rPr>
        <w:t>2、工作重点</w:t>
      </w:r>
    </w:p>
    <w:p>
      <w:pPr>
        <w:rPr>
          <w:rFonts w:ascii="仿宋_GB2312" w:eastAsia="仿宋_GB2312"/>
          <w:sz w:val="30"/>
          <w:szCs w:val="30"/>
        </w:rPr>
      </w:pPr>
      <w:r>
        <w:rPr>
          <w:rFonts w:hint="eastAsia" w:ascii="仿宋" w:hAnsi="仿宋" w:eastAsia="仿宋"/>
          <w:sz w:val="30"/>
          <w:szCs w:val="30"/>
        </w:rPr>
        <w:t>（1）、</w:t>
      </w:r>
      <w:r>
        <w:rPr>
          <w:rFonts w:hint="eastAsia" w:ascii="仿宋" w:hAnsi="仿宋" w:eastAsia="仿宋" w:cs="楷体_GB2312"/>
          <w:bCs/>
          <w:sz w:val="32"/>
          <w:szCs w:val="32"/>
        </w:rPr>
        <w:t>完成2018年省州统战工作任务。</w:t>
      </w:r>
      <w:r>
        <w:rPr>
          <w:rFonts w:hint="eastAsia" w:ascii="仿宋" w:hAnsi="仿宋" w:eastAsia="仿宋"/>
          <w:sz w:val="30"/>
          <w:szCs w:val="30"/>
        </w:rPr>
        <w:t>（2）、</w:t>
      </w:r>
      <w:r>
        <w:rPr>
          <w:rFonts w:hint="eastAsia" w:ascii="仿宋" w:hAnsi="仿宋" w:eastAsia="仿宋" w:cs="楷体_GB2312"/>
          <w:bCs/>
          <w:sz w:val="32"/>
          <w:szCs w:val="32"/>
        </w:rPr>
        <w:t>完成2018年统战实践创新工作，推进“同心社区”、“同心村”建设。（3）、完成“百企千商”工作；</w:t>
      </w:r>
      <w:r>
        <w:rPr>
          <w:rFonts w:hint="eastAsia" w:ascii="仿宋" w:hAnsi="仿宋" w:eastAsia="仿宋"/>
          <w:sz w:val="30"/>
          <w:szCs w:val="30"/>
        </w:rPr>
        <w:t>（4)、</w:t>
      </w:r>
      <w:r>
        <w:rPr>
          <w:rFonts w:hint="eastAsia" w:ascii="仿宋" w:hAnsi="仿宋" w:eastAsia="仿宋" w:cs="楷体_GB2312"/>
          <w:bCs/>
          <w:sz w:val="32"/>
          <w:szCs w:val="32"/>
        </w:rPr>
        <w:t>完成脱贫攻坚社会扶贫工作</w:t>
      </w:r>
      <w:r>
        <w:rPr>
          <w:rFonts w:hint="eastAsia" w:ascii="仿宋" w:hAnsi="仿宋" w:eastAsia="仿宋"/>
          <w:sz w:val="30"/>
          <w:szCs w:val="30"/>
        </w:rPr>
        <w:t>。</w:t>
      </w:r>
    </w:p>
    <w:p>
      <w:pPr>
        <w:shd w:val="clear" w:color="auto" w:fill="FFFFFF"/>
        <w:snapToGrid w:val="0"/>
        <w:spacing w:line="600" w:lineRule="exact"/>
        <w:jc w:val="left"/>
        <w:rPr>
          <w:rFonts w:ascii="宋体" w:hAnsi="宋体" w:eastAsia="黑体" w:cs="宋体"/>
          <w:kern w:val="0"/>
          <w:sz w:val="30"/>
          <w:szCs w:val="30"/>
        </w:rPr>
      </w:pPr>
      <w:r>
        <w:rPr>
          <w:rFonts w:hint="eastAsia" w:hAnsi="宋体" w:eastAsia="黑体" w:cs="宋体"/>
          <w:kern w:val="0"/>
          <w:sz w:val="30"/>
          <w:szCs w:val="30"/>
        </w:rPr>
        <w:t xml:space="preserve">    二、部门整体支出管理及使用情况</w:t>
      </w:r>
    </w:p>
    <w:p>
      <w:pPr>
        <w:spacing w:line="520" w:lineRule="exact"/>
        <w:rPr>
          <w:rFonts w:ascii="Arial" w:hAnsi="Arial" w:cs="Arial"/>
          <w:color w:val="000000"/>
          <w:sz w:val="20"/>
          <w:szCs w:val="20"/>
        </w:rPr>
      </w:pPr>
      <w:r>
        <w:rPr>
          <w:rFonts w:hint="eastAsia" w:ascii="仿宋_GB2312" w:hAnsi="宋体" w:eastAsia="仿宋_GB2312" w:cs="宋体"/>
          <w:kern w:val="0"/>
          <w:sz w:val="32"/>
          <w:szCs w:val="32"/>
        </w:rPr>
        <w:t xml:space="preserve">    2019年</w:t>
      </w:r>
      <w:r>
        <w:rPr>
          <w:rFonts w:hint="eastAsia" w:ascii="宋体" w:hAnsi="宋体" w:eastAsia="仿宋_GB2312"/>
          <w:sz w:val="32"/>
          <w:szCs w:val="32"/>
        </w:rPr>
        <w:t>全年支出总计3,445,232.87元，基本支出2,564,132.87元，项目支出881,100.00元。年初结余42,464.37元，年末结余0元。</w:t>
      </w:r>
    </w:p>
    <w:p>
      <w:pPr>
        <w:spacing w:line="520" w:lineRule="exact"/>
        <w:ind w:firstLine="640" w:firstLineChars="200"/>
        <w:rPr>
          <w:rFonts w:eastAsia="仿宋_GB2312"/>
          <w:b/>
          <w:bCs/>
          <w:sz w:val="32"/>
          <w:szCs w:val="32"/>
        </w:rPr>
      </w:pPr>
      <w:r>
        <w:rPr>
          <w:rFonts w:hint="eastAsia" w:eastAsia="仿宋_GB2312"/>
          <w:b/>
          <w:bCs/>
          <w:sz w:val="32"/>
          <w:szCs w:val="32"/>
        </w:rPr>
        <w:t>三、部门整体支出管理及使用情况</w:t>
      </w:r>
    </w:p>
    <w:p>
      <w:pPr>
        <w:spacing w:line="520" w:lineRule="exact"/>
        <w:ind w:firstLine="640" w:firstLineChars="200"/>
        <w:rPr>
          <w:rFonts w:ascii="宋体" w:hAnsi="宋体" w:eastAsia="仿宋_GB2312"/>
          <w:sz w:val="32"/>
          <w:szCs w:val="32"/>
        </w:rPr>
      </w:pPr>
      <w:r>
        <w:rPr>
          <w:rFonts w:hint="eastAsia" w:ascii="宋体" w:hAnsi="宋体" w:eastAsia="仿宋_GB2312"/>
          <w:sz w:val="32"/>
          <w:szCs w:val="32"/>
        </w:rPr>
        <w:t>整体支出3,445,232.87元：</w:t>
      </w:r>
    </w:p>
    <w:p>
      <w:pPr>
        <w:spacing w:line="520" w:lineRule="exact"/>
        <w:ind w:firstLine="640" w:firstLineChars="200"/>
        <w:rPr>
          <w:rFonts w:ascii="宋体" w:hAnsi="宋体" w:eastAsia="仿宋_GB2312"/>
          <w:sz w:val="32"/>
          <w:szCs w:val="32"/>
        </w:rPr>
      </w:pPr>
      <w:r>
        <w:rPr>
          <w:rFonts w:hint="eastAsia" w:ascii="宋体" w:hAnsi="宋体" w:eastAsia="仿宋_GB2312"/>
          <w:sz w:val="32"/>
          <w:szCs w:val="32"/>
        </w:rPr>
        <w:t>工资福利支出1,766,302.63元，其中基本工资688,002.00元，津贴补贴304,271.00元，奖金29,795.00元，绩效工资187,680.00元，机关事业单位基本养老保险缴费187,200.00元，职工基本医疗保险缴费218,932.64元，社会保障缴费20,436.99元，住房公积金129,985.00元。</w:t>
      </w:r>
    </w:p>
    <w:p>
      <w:pPr>
        <w:ind w:firstLine="640" w:firstLineChars="200"/>
        <w:rPr>
          <w:rFonts w:ascii="宋体" w:hAnsi="宋体" w:eastAsia="仿宋_GB2312"/>
          <w:sz w:val="32"/>
          <w:szCs w:val="32"/>
        </w:rPr>
      </w:pPr>
      <w:r>
        <w:rPr>
          <w:rFonts w:hint="eastAsia" w:ascii="宋体" w:hAnsi="宋体" w:eastAsia="仿宋_GB2312"/>
          <w:sz w:val="32"/>
          <w:szCs w:val="32"/>
        </w:rPr>
        <w:t>商品服务支出1,208,616.24元，其中办公费17,105.97元，印刷费46,231.00元，差旅费53,999.87元，维修费3,400.00元，培训费34,594.68元，工会经费57,190.00元，公务接待费90,024.00元，劳务费2,190.00元，其他交通费用20,069.40元，其他商品服务支出883,811.32元。</w:t>
      </w:r>
    </w:p>
    <w:p>
      <w:pPr>
        <w:ind w:firstLine="640" w:firstLineChars="200"/>
        <w:rPr>
          <w:rFonts w:ascii="宋体" w:hAnsi="宋体" w:eastAsia="仿宋_GB2312"/>
          <w:sz w:val="32"/>
          <w:szCs w:val="32"/>
        </w:rPr>
      </w:pPr>
      <w:r>
        <w:rPr>
          <w:rFonts w:hint="eastAsia" w:ascii="宋体" w:hAnsi="宋体" w:eastAsia="仿宋_GB2312"/>
          <w:sz w:val="32"/>
          <w:szCs w:val="32"/>
        </w:rPr>
        <w:t>对个人和家庭补助支出470,314.00元，其中生活补助16,210.00元，医疗费补助3,200.00元，奖励金417,324.00元，其他对个人和家庭补助支出33,580.00元。</w:t>
      </w:r>
    </w:p>
    <w:p>
      <w:pPr>
        <w:shd w:val="clear" w:color="auto" w:fill="FFFFFF"/>
        <w:snapToGrid w:val="0"/>
        <w:spacing w:line="600" w:lineRule="exact"/>
        <w:jc w:val="left"/>
        <w:rPr>
          <w:rFonts w:ascii="宋体" w:hAnsi="宋体" w:eastAsia="黑体" w:cs="宋体"/>
          <w:kern w:val="0"/>
          <w:sz w:val="30"/>
          <w:szCs w:val="30"/>
        </w:rPr>
      </w:pPr>
      <w:r>
        <w:rPr>
          <w:rFonts w:hint="eastAsia" w:hAnsi="宋体" w:eastAsia="黑体" w:cs="宋体"/>
          <w:kern w:val="0"/>
          <w:sz w:val="30"/>
          <w:szCs w:val="30"/>
        </w:rPr>
        <w:t xml:space="preserve">    四、部门整体支出绩效情况</w:t>
      </w:r>
    </w:p>
    <w:p>
      <w:pPr>
        <w:spacing w:line="500" w:lineRule="exact"/>
        <w:ind w:firstLine="600" w:firstLineChars="200"/>
        <w:rPr>
          <w:rFonts w:ascii="仿宋_GB2312" w:eastAsia="仿宋_GB2312"/>
          <w:sz w:val="30"/>
          <w:szCs w:val="30"/>
        </w:rPr>
      </w:pPr>
      <w:r>
        <w:rPr>
          <w:rFonts w:hint="eastAsia" w:ascii="仿宋_GB2312" w:eastAsia="仿宋_GB2312"/>
          <w:sz w:val="30"/>
          <w:szCs w:val="30"/>
        </w:rPr>
        <w:t>按照国家政策法规定和本部门实际情况，建立健全财务基础管理制度和约束机制，依法有效地使用财政资金，提高财政资金使用率，完成部门职能目标合理分配，使之达到较高的工作效率和水平。</w:t>
      </w:r>
    </w:p>
    <w:p>
      <w:pPr>
        <w:shd w:val="clear" w:color="auto" w:fill="FFFFFF"/>
        <w:snapToGrid w:val="0"/>
        <w:spacing w:line="600" w:lineRule="exact"/>
        <w:jc w:val="left"/>
        <w:rPr>
          <w:rFonts w:ascii="黑体" w:hAnsi="宋体" w:eastAsia="黑体" w:cs="宋体"/>
          <w:kern w:val="0"/>
          <w:sz w:val="30"/>
          <w:szCs w:val="30"/>
        </w:rPr>
      </w:pPr>
      <w:r>
        <w:rPr>
          <w:rFonts w:hint="eastAsia" w:ascii="黑体" w:hAnsi="宋体" w:eastAsia="黑体" w:cs="宋体"/>
          <w:kern w:val="0"/>
          <w:sz w:val="30"/>
          <w:szCs w:val="30"/>
        </w:rPr>
        <w:t xml:space="preserve">    五、存在的主要问题</w:t>
      </w:r>
    </w:p>
    <w:p>
      <w:pPr>
        <w:spacing w:line="500" w:lineRule="exact"/>
        <w:ind w:firstLine="600" w:firstLineChars="200"/>
        <w:rPr>
          <w:rFonts w:ascii="仿宋_GB2312" w:eastAsia="仿宋_GB2312"/>
          <w:sz w:val="30"/>
          <w:szCs w:val="30"/>
        </w:rPr>
      </w:pPr>
      <w:r>
        <w:rPr>
          <w:rFonts w:hint="eastAsia" w:ascii="仿宋_GB2312" w:eastAsia="仿宋_GB2312"/>
          <w:sz w:val="30"/>
          <w:szCs w:val="30"/>
        </w:rPr>
        <w:t>根据绩效评价工作要求，我们成立了自评工作领导小组，对自评实施工作方案进行了认真的研究和布置，使自评工作得以顺利开展，并取得了较好效果，但仍存在问题,财务基础管理存在问题，有些支出发票无原始附件依据。</w:t>
      </w:r>
    </w:p>
    <w:p>
      <w:pPr>
        <w:shd w:val="clear" w:color="auto" w:fill="FFFFFF"/>
        <w:snapToGrid w:val="0"/>
        <w:spacing w:line="600" w:lineRule="exact"/>
        <w:jc w:val="left"/>
        <w:rPr>
          <w:rFonts w:ascii="宋体" w:hAnsi="宋体" w:eastAsia="黑体" w:cs="宋体"/>
          <w:kern w:val="0"/>
          <w:sz w:val="30"/>
          <w:szCs w:val="30"/>
        </w:rPr>
      </w:pPr>
      <w:r>
        <w:rPr>
          <w:rFonts w:hint="eastAsia" w:hAnsi="宋体" w:eastAsia="黑体" w:cs="宋体"/>
          <w:kern w:val="0"/>
          <w:sz w:val="30"/>
          <w:szCs w:val="30"/>
        </w:rPr>
        <w:t xml:space="preserve">    六、改进措施和有关建议</w:t>
      </w:r>
    </w:p>
    <w:p>
      <w:pPr>
        <w:spacing w:line="500" w:lineRule="exact"/>
        <w:ind w:firstLine="600" w:firstLineChars="200"/>
        <w:rPr>
          <w:rFonts w:ascii="仿宋_GB2312" w:hAnsi="黑体" w:eastAsia="仿宋_GB2312"/>
          <w:sz w:val="30"/>
          <w:szCs w:val="30"/>
        </w:rPr>
      </w:pPr>
      <w:r>
        <w:rPr>
          <w:rFonts w:hint="eastAsia" w:ascii="仿宋_GB2312" w:hAnsi="黑体" w:eastAsia="仿宋_GB2312"/>
          <w:sz w:val="30"/>
          <w:szCs w:val="30"/>
        </w:rPr>
        <w:t>1、进一步规范财务管理，抓好财务内控制度的完善。</w:t>
      </w:r>
    </w:p>
    <w:p>
      <w:pPr>
        <w:spacing w:line="500" w:lineRule="exact"/>
        <w:ind w:firstLine="600" w:firstLineChars="200"/>
        <w:rPr>
          <w:rFonts w:ascii="宋体" w:hAnsi="宋体" w:eastAsia="仿宋_GB2312" w:cs="宋体"/>
          <w:kern w:val="0"/>
          <w:sz w:val="30"/>
          <w:szCs w:val="30"/>
        </w:rPr>
      </w:pPr>
      <w:r>
        <w:rPr>
          <w:rFonts w:hint="eastAsia" w:ascii="仿宋_GB2312" w:hAnsi="黑体" w:eastAsia="仿宋_GB2312"/>
          <w:sz w:val="30"/>
          <w:szCs w:val="30"/>
        </w:rPr>
        <w:t>2、</w:t>
      </w:r>
      <w:r>
        <w:rPr>
          <w:rFonts w:hint="eastAsia" w:ascii="宋体" w:hAnsi="宋体" w:eastAsia="仿宋_GB2312" w:cs="宋体"/>
          <w:kern w:val="0"/>
          <w:sz w:val="30"/>
          <w:szCs w:val="30"/>
        </w:rPr>
        <w:t>针对新的预算法的执行，县委统战部的预算安排实行“以支定收，以支定预”的方式，从而达到县委统战部当年度的各项工作开展心中有数，工作安排能统筹安排，合理配置。</w:t>
      </w:r>
    </w:p>
    <w:p>
      <w:pPr>
        <w:spacing w:line="500" w:lineRule="exact"/>
        <w:ind w:firstLine="600" w:firstLineChars="200"/>
        <w:rPr>
          <w:rFonts w:ascii="宋体" w:hAnsi="宋体" w:eastAsia="仿宋_GB2312" w:cs="宋体"/>
          <w:kern w:val="0"/>
          <w:sz w:val="30"/>
          <w:szCs w:val="30"/>
        </w:rPr>
      </w:pPr>
      <w:r>
        <w:rPr>
          <w:rFonts w:hint="eastAsia" w:ascii="宋体" w:hAnsi="宋体" w:eastAsia="仿宋_GB2312" w:cs="宋体"/>
          <w:kern w:val="0"/>
          <w:sz w:val="30"/>
          <w:szCs w:val="30"/>
        </w:rPr>
        <w:t>3</w:t>
      </w:r>
      <w:r>
        <w:rPr>
          <w:rFonts w:hint="eastAsia" w:ascii="仿宋_GB2312" w:hAnsi="黑体" w:eastAsia="仿宋_GB2312"/>
          <w:sz w:val="30"/>
          <w:szCs w:val="30"/>
        </w:rPr>
        <w:t>、</w:t>
      </w:r>
      <w:r>
        <w:rPr>
          <w:rFonts w:hint="eastAsia" w:ascii="宋体" w:hAnsi="宋体" w:eastAsia="仿宋_GB2312" w:cs="宋体"/>
          <w:kern w:val="0"/>
          <w:sz w:val="30"/>
          <w:szCs w:val="30"/>
        </w:rPr>
        <w:t>在以后的工作中，必须打实收入，打紧支出，压缩开支，优化资金使用率，进一步完善预算管理体制。</w:t>
      </w:r>
    </w:p>
    <w:p>
      <w:pPr>
        <w:spacing w:line="500" w:lineRule="exact"/>
        <w:ind w:firstLine="600" w:firstLineChars="200"/>
        <w:rPr>
          <w:rFonts w:ascii="宋体" w:hAnsi="宋体" w:eastAsia="仿宋_GB2312" w:cs="宋体"/>
          <w:kern w:val="0"/>
          <w:sz w:val="30"/>
          <w:szCs w:val="30"/>
        </w:rPr>
      </w:pPr>
    </w:p>
    <w:p>
      <w:pPr>
        <w:spacing w:line="500" w:lineRule="exact"/>
        <w:ind w:firstLine="600" w:firstLineChars="200"/>
        <w:rPr>
          <w:rFonts w:ascii="宋体" w:hAnsi="宋体" w:eastAsia="仿宋_GB2312" w:cs="宋体"/>
          <w:kern w:val="0"/>
          <w:sz w:val="30"/>
          <w:szCs w:val="30"/>
        </w:rPr>
      </w:pPr>
    </w:p>
    <w:p>
      <w:pPr>
        <w:snapToGrid w:val="0"/>
        <w:spacing w:line="520" w:lineRule="exact"/>
        <w:ind w:firstLine="640" w:firstLineChars="200"/>
        <w:rPr>
          <w:rFonts w:ascii="仿宋" w:hAnsi="仿宋" w:eastAsia="仿宋"/>
          <w:sz w:val="32"/>
          <w:szCs w:val="32"/>
        </w:rPr>
      </w:pPr>
    </w:p>
    <w:p>
      <w:pPr>
        <w:snapToGrid w:val="0"/>
        <w:spacing w:line="520" w:lineRule="exact"/>
        <w:ind w:firstLine="640" w:firstLineChars="200"/>
        <w:rPr>
          <w:rFonts w:ascii="仿宋" w:hAnsi="仿宋" w:eastAsia="仿宋"/>
          <w:sz w:val="32"/>
          <w:szCs w:val="32"/>
        </w:rPr>
      </w:pPr>
    </w:p>
    <w:p>
      <w:pPr>
        <w:snapToGrid w:val="0"/>
        <w:spacing w:line="520" w:lineRule="exact"/>
        <w:ind w:firstLine="640" w:firstLineChars="200"/>
        <w:rPr>
          <w:rFonts w:ascii="仿宋" w:hAnsi="仿宋" w:eastAsia="仿宋"/>
          <w:sz w:val="32"/>
          <w:szCs w:val="32"/>
        </w:rPr>
      </w:pPr>
    </w:p>
    <w:p>
      <w:pPr>
        <w:snapToGrid w:val="0"/>
        <w:spacing w:line="520" w:lineRule="exact"/>
        <w:ind w:firstLine="640" w:firstLineChars="200"/>
        <w:rPr>
          <w:rFonts w:ascii="仿宋" w:hAnsi="仿宋" w:eastAsia="仿宋"/>
          <w:sz w:val="32"/>
          <w:szCs w:val="32"/>
        </w:rPr>
      </w:pPr>
    </w:p>
    <w:p>
      <w:pPr>
        <w:snapToGrid w:val="0"/>
        <w:spacing w:line="520" w:lineRule="exact"/>
        <w:ind w:firstLine="4800" w:firstLineChars="1500"/>
        <w:rPr>
          <w:rFonts w:ascii="仿宋" w:hAnsi="仿宋" w:eastAsia="仿宋"/>
          <w:sz w:val="32"/>
          <w:szCs w:val="32"/>
        </w:rPr>
      </w:pPr>
    </w:p>
    <w:p>
      <w:pPr>
        <w:snapToGrid w:val="0"/>
        <w:spacing w:line="520" w:lineRule="exact"/>
        <w:ind w:firstLine="4800" w:firstLineChars="1500"/>
        <w:rPr>
          <w:rFonts w:ascii="仿宋" w:hAnsi="仿宋" w:eastAsia="仿宋"/>
          <w:sz w:val="32"/>
          <w:szCs w:val="32"/>
        </w:rPr>
      </w:pPr>
    </w:p>
    <w:p>
      <w:pPr>
        <w:snapToGrid w:val="0"/>
        <w:spacing w:line="520" w:lineRule="exact"/>
        <w:ind w:firstLine="4800" w:firstLineChars="1500"/>
        <w:rPr>
          <w:rFonts w:ascii="仿宋" w:hAnsi="仿宋" w:eastAsia="仿宋"/>
          <w:sz w:val="32"/>
          <w:szCs w:val="32"/>
        </w:rPr>
      </w:pPr>
    </w:p>
    <w:p>
      <w:pPr>
        <w:snapToGrid w:val="0"/>
        <w:spacing w:line="520" w:lineRule="exact"/>
        <w:ind w:firstLine="4800" w:firstLineChars="1500"/>
        <w:rPr>
          <w:rFonts w:ascii="仿宋" w:hAnsi="仿宋" w:eastAsia="仿宋"/>
          <w:sz w:val="32"/>
          <w:szCs w:val="32"/>
        </w:rPr>
      </w:pPr>
    </w:p>
    <w:p>
      <w:pPr>
        <w:ind w:firstLine="300" w:firstLineChars="100"/>
        <w:jc w:val="right"/>
        <w:rPr>
          <w:rFonts w:ascii="宋体" w:hAnsi="宋体"/>
          <w:kern w:val="0"/>
          <w:sz w:val="30"/>
          <w:szCs w:val="30"/>
        </w:rPr>
      </w:pPr>
      <w:r>
        <w:rPr>
          <w:rFonts w:hint="eastAsia" w:ascii="宋体" w:hAnsi="宋体"/>
          <w:kern w:val="0"/>
          <w:sz w:val="30"/>
          <w:szCs w:val="30"/>
        </w:rPr>
        <w:t>龙山县委统战部</w:t>
      </w:r>
    </w:p>
    <w:p>
      <w:pPr>
        <w:ind w:firstLine="300" w:firstLineChars="100"/>
        <w:jc w:val="right"/>
        <w:rPr>
          <w:rFonts w:cs="黑体" w:asciiTheme="minorEastAsia" w:hAnsiTheme="minorEastAsia"/>
          <w:color w:val="000000"/>
          <w:kern w:val="0"/>
          <w:sz w:val="32"/>
          <w:szCs w:val="32"/>
        </w:rPr>
      </w:pPr>
      <w:r>
        <w:rPr>
          <w:rFonts w:hint="eastAsia" w:ascii="宋体" w:hAnsi="宋体"/>
          <w:kern w:val="0"/>
          <w:sz w:val="30"/>
          <w:szCs w:val="30"/>
        </w:rPr>
        <w:t>2020年3月2日</w:t>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7875FEE"/>
    <w:multiLevelType w:val="singleLevel"/>
    <w:tmpl w:val="57875FEE"/>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108AF"/>
    <w:rsid w:val="0002229B"/>
    <w:rsid w:val="000273BD"/>
    <w:rsid w:val="000415B7"/>
    <w:rsid w:val="000658A3"/>
    <w:rsid w:val="00074155"/>
    <w:rsid w:val="000A3F69"/>
    <w:rsid w:val="001037C0"/>
    <w:rsid w:val="00152C6D"/>
    <w:rsid w:val="00162D39"/>
    <w:rsid w:val="001A4689"/>
    <w:rsid w:val="001A67DB"/>
    <w:rsid w:val="001D51E5"/>
    <w:rsid w:val="001F0C3B"/>
    <w:rsid w:val="00214427"/>
    <w:rsid w:val="00265724"/>
    <w:rsid w:val="0027426B"/>
    <w:rsid w:val="00281B06"/>
    <w:rsid w:val="002C466D"/>
    <w:rsid w:val="002D7232"/>
    <w:rsid w:val="0030246F"/>
    <w:rsid w:val="0034591E"/>
    <w:rsid w:val="003479BD"/>
    <w:rsid w:val="003768D5"/>
    <w:rsid w:val="00387299"/>
    <w:rsid w:val="0039283F"/>
    <w:rsid w:val="003D3A1C"/>
    <w:rsid w:val="003F46D8"/>
    <w:rsid w:val="004413AF"/>
    <w:rsid w:val="004506F9"/>
    <w:rsid w:val="0045468F"/>
    <w:rsid w:val="004717A2"/>
    <w:rsid w:val="00491741"/>
    <w:rsid w:val="00500E5F"/>
    <w:rsid w:val="005122EF"/>
    <w:rsid w:val="00517C33"/>
    <w:rsid w:val="00523644"/>
    <w:rsid w:val="0054069E"/>
    <w:rsid w:val="00540882"/>
    <w:rsid w:val="005767CC"/>
    <w:rsid w:val="005868C6"/>
    <w:rsid w:val="00590D9F"/>
    <w:rsid w:val="00595D26"/>
    <w:rsid w:val="005A74E6"/>
    <w:rsid w:val="005B2E56"/>
    <w:rsid w:val="005D4D55"/>
    <w:rsid w:val="005E2CFB"/>
    <w:rsid w:val="00601B99"/>
    <w:rsid w:val="0062378F"/>
    <w:rsid w:val="00651EEC"/>
    <w:rsid w:val="006522C9"/>
    <w:rsid w:val="00653455"/>
    <w:rsid w:val="00674DD5"/>
    <w:rsid w:val="0069069C"/>
    <w:rsid w:val="006A351B"/>
    <w:rsid w:val="006B0422"/>
    <w:rsid w:val="006B7037"/>
    <w:rsid w:val="006C1B53"/>
    <w:rsid w:val="006D7730"/>
    <w:rsid w:val="006E5284"/>
    <w:rsid w:val="006F3EB5"/>
    <w:rsid w:val="006F3EE2"/>
    <w:rsid w:val="00702E34"/>
    <w:rsid w:val="00704395"/>
    <w:rsid w:val="00720FF1"/>
    <w:rsid w:val="00732657"/>
    <w:rsid w:val="007C69FF"/>
    <w:rsid w:val="007D2888"/>
    <w:rsid w:val="007F10A3"/>
    <w:rsid w:val="00812ED5"/>
    <w:rsid w:val="008277D9"/>
    <w:rsid w:val="00894905"/>
    <w:rsid w:val="008A3E8D"/>
    <w:rsid w:val="008A5EE2"/>
    <w:rsid w:val="008D2830"/>
    <w:rsid w:val="009237C4"/>
    <w:rsid w:val="00950252"/>
    <w:rsid w:val="00967F5D"/>
    <w:rsid w:val="00972284"/>
    <w:rsid w:val="00987996"/>
    <w:rsid w:val="009911D5"/>
    <w:rsid w:val="009A0F95"/>
    <w:rsid w:val="009B3ADF"/>
    <w:rsid w:val="009C3B52"/>
    <w:rsid w:val="00A32524"/>
    <w:rsid w:val="00A40F5D"/>
    <w:rsid w:val="00A42218"/>
    <w:rsid w:val="00A70249"/>
    <w:rsid w:val="00AA4448"/>
    <w:rsid w:val="00AB0B7A"/>
    <w:rsid w:val="00AB3242"/>
    <w:rsid w:val="00AE4362"/>
    <w:rsid w:val="00AF743E"/>
    <w:rsid w:val="00B33BEA"/>
    <w:rsid w:val="00B57C9F"/>
    <w:rsid w:val="00B845B3"/>
    <w:rsid w:val="00B85D8B"/>
    <w:rsid w:val="00BA6640"/>
    <w:rsid w:val="00BD7CD0"/>
    <w:rsid w:val="00BE09A6"/>
    <w:rsid w:val="00BE3674"/>
    <w:rsid w:val="00BF513D"/>
    <w:rsid w:val="00C21288"/>
    <w:rsid w:val="00C3049A"/>
    <w:rsid w:val="00C31B1E"/>
    <w:rsid w:val="00C77645"/>
    <w:rsid w:val="00C83D5D"/>
    <w:rsid w:val="00CD044F"/>
    <w:rsid w:val="00CD0EDF"/>
    <w:rsid w:val="00CE04C3"/>
    <w:rsid w:val="00CE76A0"/>
    <w:rsid w:val="00D148C6"/>
    <w:rsid w:val="00D14961"/>
    <w:rsid w:val="00D55D84"/>
    <w:rsid w:val="00DC1734"/>
    <w:rsid w:val="00DD06FF"/>
    <w:rsid w:val="00DD5FE9"/>
    <w:rsid w:val="00E00C7A"/>
    <w:rsid w:val="00E02A22"/>
    <w:rsid w:val="00E0774C"/>
    <w:rsid w:val="00E140CE"/>
    <w:rsid w:val="00E334CD"/>
    <w:rsid w:val="00E50AA1"/>
    <w:rsid w:val="00E55B68"/>
    <w:rsid w:val="00E610DB"/>
    <w:rsid w:val="00EC00C6"/>
    <w:rsid w:val="00F36D89"/>
    <w:rsid w:val="00F74360"/>
    <w:rsid w:val="00FB462F"/>
    <w:rsid w:val="00FE16FA"/>
    <w:rsid w:val="00FE328A"/>
    <w:rsid w:val="2EA6552F"/>
    <w:rsid w:val="6DA00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jc w:val="left"/>
    </w:pPr>
    <w:rPr>
      <w:rFonts w:ascii="Times New Roman" w:hAnsi="Times New Roman" w:eastAsia="宋体" w:cs="Times New Roman"/>
      <w:kern w:val="0"/>
      <w:sz w:val="24"/>
      <w:szCs w:val="24"/>
    </w:rPr>
  </w:style>
  <w:style w:type="character" w:customStyle="1" w:styleId="8">
    <w:name w:val="页眉 Char"/>
    <w:basedOn w:val="7"/>
    <w:link w:val="4"/>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CF0C7A-A75F-4034-BEE6-96F0384A268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1717</Words>
  <Characters>9790</Characters>
  <Lines>81</Lines>
  <Paragraphs>22</Paragraphs>
  <TotalTime>58</TotalTime>
  <ScaleCrop>false</ScaleCrop>
  <LinksUpToDate>false</LinksUpToDate>
  <CharactersWithSpaces>11485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2020-09-10T09:32:00Z</dcterms:created>
  <dc:creator>李航 null</dc:creator>
  <cp:lastModifiedBy>湘锋电脑科技</cp:lastModifiedBy>
  <cp:lastPrinted>2020-07-15T07:25:00Z</cp:lastPrinted>
  <dcterms:modified xsi:type="dcterms:W3CDTF">2020-09-11T01:15:10Z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