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4D4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  录</w:t>
      </w:r>
    </w:p>
    <w:p w14:paraId="13B16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第一部分2023年部门预算说明</w:t>
      </w:r>
    </w:p>
    <w:p w14:paraId="5D65E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一、部门基本概况</w:t>
      </w:r>
    </w:p>
    <w:p w14:paraId="43AF4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（一）职能职责</w:t>
      </w:r>
    </w:p>
    <w:p w14:paraId="13C0F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（二）机构设置</w:t>
      </w:r>
    </w:p>
    <w:p w14:paraId="5BA0B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二、部门预算单位构成</w:t>
      </w:r>
    </w:p>
    <w:p w14:paraId="429DD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三、部门收支总体情况</w:t>
      </w:r>
    </w:p>
    <w:p w14:paraId="41205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四、一般公共预算拨款支出</w:t>
      </w:r>
    </w:p>
    <w:p w14:paraId="31A78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五、政府性基金预算支出</w:t>
      </w:r>
    </w:p>
    <w:p w14:paraId="106AA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六、其他重要事项的情况说明</w:t>
      </w:r>
    </w:p>
    <w:p w14:paraId="32281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（一）机关运行经费</w:t>
      </w:r>
    </w:p>
    <w:p w14:paraId="04058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（二）“三公”经费预算</w:t>
      </w:r>
    </w:p>
    <w:p w14:paraId="2F9F3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（三）一般性支出情况</w:t>
      </w:r>
    </w:p>
    <w:p w14:paraId="287C6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（四）政府采购情况</w:t>
      </w:r>
    </w:p>
    <w:p w14:paraId="521F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（五）国有资产占用使用及新增资产配置情况</w:t>
      </w:r>
    </w:p>
    <w:p w14:paraId="52E07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（六）预算绩效目标说明</w:t>
      </w:r>
    </w:p>
    <w:p w14:paraId="6C7E5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七、单位离退休预算情况说明</w:t>
      </w:r>
    </w:p>
    <w:p w14:paraId="513D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八、国有资本经营预算支出</w:t>
      </w:r>
    </w:p>
    <w:p w14:paraId="7793D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九、名词解释</w:t>
      </w:r>
    </w:p>
    <w:p w14:paraId="30A91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第二部分2023年部门预算公开表格</w:t>
      </w:r>
    </w:p>
    <w:p w14:paraId="0F8D8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一、收支总表</w:t>
      </w:r>
    </w:p>
    <w:p w14:paraId="23BE2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二、收入总表</w:t>
      </w:r>
    </w:p>
    <w:p w14:paraId="4EDA0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三、支出总表</w:t>
      </w:r>
    </w:p>
    <w:p w14:paraId="535B3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四、支出预算分类汇总表（按政府预算经济分类）</w:t>
      </w:r>
    </w:p>
    <w:p w14:paraId="0E20D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五、支出预算分类汇总表（按部门预算经济分类）</w:t>
      </w:r>
    </w:p>
    <w:p w14:paraId="5554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六、财政拨款收支总表</w:t>
      </w:r>
    </w:p>
    <w:p w14:paraId="0B209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七、一般公共预算支出表</w:t>
      </w:r>
    </w:p>
    <w:p w14:paraId="70710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八、一般公共预算基本支出表</w:t>
      </w:r>
    </w:p>
    <w:p w14:paraId="06164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九、一般公共预算基本支出表——人员经费（工资福利支出）（按政府预算经济分类）</w:t>
      </w:r>
    </w:p>
    <w:p w14:paraId="2299D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十、一般公共预算基本支出表——人员经费（工资福利支出）（按部门预算经济分类）</w:t>
      </w:r>
    </w:p>
    <w:p w14:paraId="3C4FA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十一、一般公共预算基本支出表——人员经费（对个人和家庭的补助）（按政府预算经济分类）</w:t>
      </w:r>
    </w:p>
    <w:p w14:paraId="4C55B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十二、一般公共预算基本支出表——人员经费（对个人和家庭的补助）（按部门预算经济分类）</w:t>
      </w:r>
    </w:p>
    <w:p w14:paraId="150E6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十三、一般公共预算基本支出表——公用经费（商品和服务支出）（按政府预算经济分类）</w:t>
      </w:r>
    </w:p>
    <w:p w14:paraId="4F030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十四、一般公共预算基本支出表——公用经费（商品和服务支出）（按部门预算经济分类）</w:t>
      </w:r>
    </w:p>
    <w:p w14:paraId="2114C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十五、一般公共预算“三公”经费支出表</w:t>
      </w:r>
    </w:p>
    <w:p w14:paraId="4EF0D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十六、政府性基金预算支出表</w:t>
      </w:r>
    </w:p>
    <w:p w14:paraId="13C17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十七、政府性基金预算支出分类汇总表（按政府预算经济分类）</w:t>
      </w:r>
    </w:p>
    <w:p w14:paraId="5451D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十八、政府性基金预算支出分类汇总表（按部门预算经济分类）</w:t>
      </w:r>
    </w:p>
    <w:p w14:paraId="3781C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十九、国有资本经营预算表</w:t>
      </w:r>
    </w:p>
    <w:p w14:paraId="21610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二十、财政专户管理资金预算支出表</w:t>
      </w:r>
    </w:p>
    <w:p w14:paraId="43E6B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二十一、专项资金预算汇总表</w:t>
      </w:r>
    </w:p>
    <w:p w14:paraId="6E67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二十二、其他项目支出绩效目标表</w:t>
      </w:r>
    </w:p>
    <w:p w14:paraId="1B752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部门整体支出绩效目标表</w:t>
      </w:r>
    </w:p>
    <w:p w14:paraId="0F11A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注：以上部门预算报表中，空表表示本部门无相关收支情况。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zkyYzk4ODNmYzNmNzJjNTk4MTZmOGRhZTdmNWYifQ=="/>
  </w:docVars>
  <w:rsids>
    <w:rsidRoot w:val="00000000"/>
    <w:rsid w:val="0F275878"/>
    <w:rsid w:val="20473D1C"/>
    <w:rsid w:val="70E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3067</Words>
  <Characters>3352</Characters>
  <Lines>0</Lines>
  <Paragraphs>0</Paragraphs>
  <TotalTime>6</TotalTime>
  <ScaleCrop>false</ScaleCrop>
  <LinksUpToDate>false</LinksUpToDate>
  <CharactersWithSpaces>3356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2024-10-22T02:02:00Z</dcterms:created>
  <dc:creator>Administrator</dc:creator>
  <cp:lastModifiedBy>徐靖杰</cp:lastModifiedBy>
  <dcterms:modified xsi:type="dcterms:W3CDTF">2024-10-22T02:25:05Z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827B541A228D417FA858C6DA09FB39CF_13</vt:lpwstr>
  </property>
</Properties>
</file>