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line="560" w:lineRule="exact"/>
        <w:jc w:val="both"/>
        <w:rPr>
          <w:rFonts w:hint="eastAsia" w:ascii="黑体" w:hAnsi="黑体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  <w:t>龙山县2022年秋季城区义务教育阶段学校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  <w:t>招生工作领导小组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为确保我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县2022年秋季城区义务教育阶段学校招生工作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顺利开展，结合实际，特成立龙山县2022年秋季城区义务教育阶段学校招生工作领导小组，现将领导小组成员及职责通知如下：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组  长：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黎新松  县委副书记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县教育工作领导小组组长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副组长：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</w:rPr>
        <w:t>李延堃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 xml:space="preserve">  县委常委、县人民政府常务副县长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1920" w:firstLineChars="6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梁兴华  县委常委、县委政法委书记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1920" w:firstLineChars="6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龙  江  县委常委、县纪委书记、县监委主任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1920" w:firstLineChars="6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唐晓萍  县人大常委会副主任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1920" w:firstLineChars="6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吴昱杰  县人民政府副县长、县公安局局长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1920" w:firstLineChars="6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贾高顺  县人民政府副县长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1920" w:firstLineChars="6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刘  勇  县政协副主席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  员：县纪委监委、县政府办、县委组织部、县委宣传部、县委政法委、县人武部、县政府督查室、县委编办、县发改局、县财政局、县教体局、县公安局、县卫健局、县公安局交警大队、县住建局、县住房保障服务中心、县自然资源局、县消防救援大队、县交运局、县人社局、县应急管理局、县司法局、县信访局、州生态环境局龙山分局、县城管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执法局、县市场监管局、县民政局、县退役军人事务局、县商务局、县税务局、县科工局、县残联、县融媒体中心、县“两违”整治办、县易地搬迁指挥部、县棚改指挥部及21个乡镇（街道）等单位主要负责人。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领导小组下设5个工作组：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  <w:t>1.综合协调组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组  长：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</w:rPr>
        <w:t>李延堃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副组长：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刘戈、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t>彭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殿臣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  员：彭立彪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田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成员单位：县政府办、县教体局、县财政局、县发改局、县交运局、县住建局、县公安局、县城管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执法局、州生态环境局龙山分局、县公安局交警大队、县城投集团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楷体_GB2312" w:hAnsi="Times New Roman" w:eastAsia="楷体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工作职责：1.制定总体工作方案（由县政府办牵头，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u w:val="none"/>
          <w:shd w:val="clear" w:color="auto" w:fill="FFFFFF"/>
        </w:rPr>
        <w:t>教体局负责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）；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.负责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</w:rPr>
        <w:t>新一中（象鼻岭）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迁建，城区学校维修及教室调配（由县城投集团、县教体局负责）；3.负责设施设备添置（由县教体局牵头）；4.负责公交线路调整（由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县交运局牵头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）；5.治理学校周边环境（由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县公安局、县城管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执法局牵头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）;6.筹备领导小组会议；7.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协调处理重大问题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；8.督查督办工作落实情况。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  <w:t>2.资格审核组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组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长：贾高顺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副组长：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刘戈、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t>彭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殿臣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  员：向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婕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程远军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田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伟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姚敦会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向洪江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燕良兴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相关部门分管领导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城区相关中小学校长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成员单位：县政府办、县人武部、县公安局、县教体局、县不动产登记中心、县住房保障服务中心、县市场监管局、县民政局、县退役军人事务局、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县商务局、县科工局、县税务局、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县残联、县“两违”整治办、县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易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地搬迁指挥部、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县棚改指挥部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县社保服务中心、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相关学校及其它相关单位。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工作职责：组织开展新生入学资格审查工作（由县政府办牵头）。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  <w:t>3.入学安排组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组  长：贾高顺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副组长：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刘戈、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t>彭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殿臣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  员：田  伟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燕良兴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向  顶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罗小飞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城区相关中小学校长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工作职责：负责城区义务教育阶段学校招生工作中的摇号工作，组织学生预报名等工作。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楷体_GB2312" w:hAnsi="Times New Roman" w:eastAsia="楷体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  <w:t>4.群众工作组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 xml:space="preserve">组  长：梁兴华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 xml:space="preserve">副组长：吴昱杰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  员：陈景帆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张小明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陈支烈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蔡  芬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 xml:space="preserve">田 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金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姚敦会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李  杰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叶  红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21个乡镇（街道）乡镇长(主任)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成员单位：县委宣传部、县委政法委、县教体局、县公安局、县应急管理局、县消防救援大队、县信访局、县卫健局、县融媒体中心、其他县直相关单位、21个乡镇(街道)及相关学校。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楷体_GB2312" w:hAnsi="Times New Roman" w:eastAsia="楷体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工作职责：1.做好风险评估及应急预案（由县委政法委牵头）；2.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负责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</w:rPr>
        <w:t>政策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宣传（由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县委宣传部牵头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）；3.负责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</w:rPr>
        <w:t>舆论引导及舆情监控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（由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县委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宣传部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牵头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）；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4.引导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u w:val="none"/>
          <w:shd w:val="clear" w:color="auto" w:fill="FFFFFF"/>
        </w:rPr>
        <w:t>不符合城区就读条件的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学生及家长回户籍地就读（由21个乡镇街道牵头）；5.做好信访维稳、突发事件和群体性事件处置工作（由县委政法委牵头）；6.打击违法犯罪行为（由县公安局牵头）。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pacing w:val="0"/>
          <w:kern w:val="0"/>
          <w:sz w:val="32"/>
          <w:szCs w:val="32"/>
          <w:shd w:val="clear" w:color="auto" w:fill="FFFFFF"/>
        </w:rPr>
        <w:t>5.纪律监督组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组  长：龙  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副组长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：杨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成  员：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肖  剑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田金印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向  航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彭  辉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向洪江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</w:rPr>
        <w:t>成员单位：县纪委监委、县委组织部、县人社局</w:t>
      </w:r>
      <w:r>
        <w:rPr>
          <w:rFonts w:hint="eastAsia" w:ascii="仿宋_GB2312" w:hAnsi="楷体_GB2312" w:eastAsia="仿宋_GB2312" w:cs="楷体_GB2312"/>
          <w:spacing w:val="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工作职责：负责查处城区义务教育阶段学校招生工作中的违纪违规行为（由县纪委监委牵头）。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1C31453"/>
    <w:rsid w:val="11C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2022-10-25T10:29:00Z</dcterms:created>
  <dc:creator>猪脑壳</dc:creator>
  <cp:lastModifiedBy>猪脑壳</cp:lastModifiedBy>
  <dcterms:modified xsi:type="dcterms:W3CDTF">2022-10-25T10:29:53Z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26BF35B37325443E8A9700C897094890</vt:lpwstr>
  </property>
</Properties>
</file>