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CE4C" w14:textId="77777777" w:rsidR="00C43D98" w:rsidRDefault="00C43D98" w:rsidP="00C43D98">
      <w:pPr>
        <w:rPr>
          <w:rFonts w:ascii="黑体" w:eastAsia="黑体" w:hAnsi="黑体" w:cs="黑体"/>
          <w:sz w:val="32"/>
          <w:szCs w:val="32"/>
        </w:rPr>
      </w:pPr>
      <w:r>
        <w:rPr>
          <w:rFonts w:ascii="黑体" w:eastAsia="黑体" w:hAnsi="黑体" w:cs="黑体" w:hint="eastAsia"/>
          <w:sz w:val="32"/>
          <w:szCs w:val="32"/>
        </w:rPr>
        <w:t>附件</w:t>
      </w:r>
    </w:p>
    <w:p w14:paraId="7AF22880" w14:textId="77777777" w:rsidR="00C43D98" w:rsidRDefault="00C43D98" w:rsidP="00C43D98">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龙山县省级农产品质</w:t>
      </w:r>
      <w:proofErr w:type="gramStart"/>
      <w:r>
        <w:rPr>
          <w:rFonts w:ascii="方正小标宋简体" w:eastAsia="方正小标宋简体" w:hAnsi="方正小标宋简体" w:cs="方正小标宋简体" w:hint="eastAsia"/>
          <w:bCs/>
          <w:sz w:val="44"/>
          <w:szCs w:val="44"/>
        </w:rPr>
        <w:t>量安全</w:t>
      </w:r>
      <w:proofErr w:type="gramEnd"/>
      <w:r>
        <w:rPr>
          <w:rFonts w:ascii="方正小标宋简体" w:eastAsia="方正小标宋简体" w:hAnsi="方正小标宋简体" w:cs="方正小标宋简体" w:hint="eastAsia"/>
          <w:bCs/>
          <w:sz w:val="44"/>
          <w:szCs w:val="44"/>
        </w:rPr>
        <w:t>县创建工作任务分解表</w:t>
      </w:r>
    </w:p>
    <w:tbl>
      <w:tblPr>
        <w:tblStyle w:val="a4"/>
        <w:tblW w:w="14783" w:type="dxa"/>
        <w:tblLook w:val="04A0" w:firstRow="1" w:lastRow="0" w:firstColumn="1" w:lastColumn="0" w:noHBand="0" w:noVBand="1"/>
      </w:tblPr>
      <w:tblGrid>
        <w:gridCol w:w="779"/>
        <w:gridCol w:w="495"/>
        <w:gridCol w:w="7065"/>
        <w:gridCol w:w="4740"/>
        <w:gridCol w:w="1110"/>
        <w:gridCol w:w="594"/>
      </w:tblGrid>
      <w:tr w:rsidR="00C43D98" w14:paraId="74E75523" w14:textId="77777777" w:rsidTr="00762D7F">
        <w:trPr>
          <w:trHeight w:val="90"/>
          <w:tblHeader/>
        </w:trPr>
        <w:tc>
          <w:tcPr>
            <w:tcW w:w="779" w:type="dxa"/>
            <w:vAlign w:val="center"/>
          </w:tcPr>
          <w:p w14:paraId="3708B01C" w14:textId="77777777" w:rsidR="00C43D98" w:rsidRDefault="00C43D98" w:rsidP="00762D7F">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内容</w:t>
            </w:r>
          </w:p>
        </w:tc>
        <w:tc>
          <w:tcPr>
            <w:tcW w:w="495" w:type="dxa"/>
            <w:vAlign w:val="center"/>
          </w:tcPr>
          <w:p w14:paraId="6358F484" w14:textId="77777777" w:rsidR="00C43D98" w:rsidRDefault="00C43D98" w:rsidP="00762D7F">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7065" w:type="dxa"/>
            <w:vAlign w:val="center"/>
          </w:tcPr>
          <w:p w14:paraId="66A95DB1" w14:textId="77777777" w:rsidR="00C43D98" w:rsidRDefault="00C43D98" w:rsidP="00762D7F">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项          目</w:t>
            </w:r>
          </w:p>
        </w:tc>
        <w:tc>
          <w:tcPr>
            <w:tcW w:w="4740" w:type="dxa"/>
            <w:vAlign w:val="center"/>
          </w:tcPr>
          <w:p w14:paraId="0A7C452B" w14:textId="77777777" w:rsidR="00C43D98" w:rsidRDefault="00C43D98" w:rsidP="00762D7F">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内容体现</w:t>
            </w:r>
          </w:p>
        </w:tc>
        <w:tc>
          <w:tcPr>
            <w:tcW w:w="1110" w:type="dxa"/>
            <w:vAlign w:val="center"/>
          </w:tcPr>
          <w:p w14:paraId="5C762B61" w14:textId="77777777" w:rsidR="00C43D98" w:rsidRDefault="00C43D98" w:rsidP="00762D7F">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责任单位</w:t>
            </w:r>
          </w:p>
        </w:tc>
        <w:tc>
          <w:tcPr>
            <w:tcW w:w="594" w:type="dxa"/>
            <w:vAlign w:val="center"/>
          </w:tcPr>
          <w:p w14:paraId="3C6B213F" w14:textId="77777777" w:rsidR="00C43D98" w:rsidRDefault="00C43D98" w:rsidP="00762D7F">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备 注</w:t>
            </w:r>
          </w:p>
        </w:tc>
      </w:tr>
      <w:tr w:rsidR="00C43D98" w14:paraId="29B0EB92" w14:textId="77777777" w:rsidTr="00762D7F">
        <w:trPr>
          <w:trHeight w:val="567"/>
        </w:trPr>
        <w:tc>
          <w:tcPr>
            <w:tcW w:w="779" w:type="dxa"/>
            <w:vMerge w:val="restart"/>
            <w:vAlign w:val="center"/>
          </w:tcPr>
          <w:p w14:paraId="69BA051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组织领导</w:t>
            </w:r>
          </w:p>
        </w:tc>
        <w:tc>
          <w:tcPr>
            <w:tcW w:w="495" w:type="dxa"/>
            <w:vAlign w:val="center"/>
          </w:tcPr>
          <w:p w14:paraId="20623A6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7065" w:type="dxa"/>
            <w:vAlign w:val="center"/>
          </w:tcPr>
          <w:p w14:paraId="7367E66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调整由县政府主要领导牵头的农产品质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工作领导机构。</w:t>
            </w:r>
          </w:p>
        </w:tc>
        <w:tc>
          <w:tcPr>
            <w:tcW w:w="4740" w:type="dxa"/>
            <w:vMerge w:val="restart"/>
            <w:vAlign w:val="center"/>
          </w:tcPr>
          <w:p w14:paraId="73FEB47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县政府调整由主要领导任组长的领导小组，做到有正式红头文件，有相关会议记录，有小组成员名单。各相关部门任务明确、责任到位。</w:t>
            </w:r>
          </w:p>
        </w:tc>
        <w:tc>
          <w:tcPr>
            <w:tcW w:w="1110" w:type="dxa"/>
            <w:vMerge w:val="restart"/>
            <w:vAlign w:val="center"/>
          </w:tcPr>
          <w:p w14:paraId="0D5F0CB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县政府办</w:t>
            </w:r>
          </w:p>
        </w:tc>
        <w:tc>
          <w:tcPr>
            <w:tcW w:w="594" w:type="dxa"/>
            <w:vMerge w:val="restart"/>
            <w:vAlign w:val="center"/>
          </w:tcPr>
          <w:p w14:paraId="12783C6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758C894" w14:textId="77777777" w:rsidTr="00762D7F">
        <w:trPr>
          <w:trHeight w:val="650"/>
        </w:trPr>
        <w:tc>
          <w:tcPr>
            <w:tcW w:w="779" w:type="dxa"/>
            <w:vMerge/>
            <w:vAlign w:val="center"/>
          </w:tcPr>
          <w:p w14:paraId="0349F877"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47CD981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7065" w:type="dxa"/>
            <w:vAlign w:val="center"/>
          </w:tcPr>
          <w:p w14:paraId="3550804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县创建工作领导小组内的农业、畜牧水产、发改、财政、市场监管、商务等部门的职责清晰、落实到位。</w:t>
            </w:r>
          </w:p>
        </w:tc>
        <w:tc>
          <w:tcPr>
            <w:tcW w:w="4740" w:type="dxa"/>
            <w:vMerge/>
            <w:vAlign w:val="center"/>
          </w:tcPr>
          <w:p w14:paraId="6C56E190"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5C18381D"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282D927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DACAF90" w14:textId="77777777" w:rsidTr="00762D7F">
        <w:trPr>
          <w:trHeight w:val="567"/>
        </w:trPr>
        <w:tc>
          <w:tcPr>
            <w:tcW w:w="779" w:type="dxa"/>
            <w:vMerge w:val="restart"/>
            <w:vAlign w:val="center"/>
          </w:tcPr>
          <w:p w14:paraId="2413BE7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绩效评价</w:t>
            </w:r>
          </w:p>
        </w:tc>
        <w:tc>
          <w:tcPr>
            <w:tcW w:w="495" w:type="dxa"/>
            <w:vAlign w:val="center"/>
          </w:tcPr>
          <w:p w14:paraId="247DC57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7065" w:type="dxa"/>
            <w:vAlign w:val="center"/>
          </w:tcPr>
          <w:p w14:paraId="080CA2CC"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监管工作在县级人民政府绩效评价体系中所占权重高于5％。</w:t>
            </w:r>
          </w:p>
        </w:tc>
        <w:tc>
          <w:tcPr>
            <w:tcW w:w="4740" w:type="dxa"/>
            <w:vMerge w:val="restart"/>
            <w:vAlign w:val="center"/>
          </w:tcPr>
          <w:p w14:paraId="67CE33A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县政府出台红头文件，在年度考评中体现相关内容，有原始考核记录及各种登记资料。</w:t>
            </w:r>
          </w:p>
        </w:tc>
        <w:tc>
          <w:tcPr>
            <w:tcW w:w="1110" w:type="dxa"/>
            <w:vMerge w:val="restart"/>
            <w:vAlign w:val="center"/>
          </w:tcPr>
          <w:p w14:paraId="6CA0EC81" w14:textId="77777777" w:rsidR="00C43D98" w:rsidRDefault="00C43D98" w:rsidP="00762D7F">
            <w:pPr>
              <w:spacing w:line="280" w:lineRule="exact"/>
              <w:jc w:val="center"/>
              <w:rPr>
                <w:rFonts w:ascii="仿宋_GB2312" w:eastAsia="仿宋_GB2312" w:hAnsi="仿宋_GB2312" w:cs="仿宋_GB2312"/>
                <w:szCs w:val="21"/>
              </w:rPr>
            </w:pPr>
          </w:p>
          <w:p w14:paraId="749DF25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县政府办</w:t>
            </w:r>
          </w:p>
          <w:p w14:paraId="6A66FFF2"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restart"/>
            <w:vAlign w:val="center"/>
          </w:tcPr>
          <w:p w14:paraId="0C75C90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8BFA133" w14:textId="77777777" w:rsidTr="00762D7F">
        <w:trPr>
          <w:trHeight w:val="418"/>
        </w:trPr>
        <w:tc>
          <w:tcPr>
            <w:tcW w:w="779" w:type="dxa"/>
            <w:vMerge/>
            <w:vAlign w:val="center"/>
          </w:tcPr>
          <w:p w14:paraId="04D7E163"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68EE3DA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7065" w:type="dxa"/>
            <w:vAlign w:val="center"/>
          </w:tcPr>
          <w:p w14:paraId="16C0DDDB"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县级人民政府将农产品质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监管工作纳入对乡镇的年度考核。</w:t>
            </w:r>
          </w:p>
        </w:tc>
        <w:tc>
          <w:tcPr>
            <w:tcW w:w="4740" w:type="dxa"/>
            <w:vMerge/>
            <w:vAlign w:val="center"/>
          </w:tcPr>
          <w:p w14:paraId="000BE365"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631F3C15"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4050D9C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C80E418" w14:textId="77777777" w:rsidTr="00762D7F">
        <w:trPr>
          <w:trHeight w:val="479"/>
        </w:trPr>
        <w:tc>
          <w:tcPr>
            <w:tcW w:w="779" w:type="dxa"/>
            <w:vMerge/>
            <w:vAlign w:val="center"/>
          </w:tcPr>
          <w:p w14:paraId="6A980FA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669E13EC"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596F27C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县级人民政府将农产品质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监管工作纳入对县直相关部门的年度考核。</w:t>
            </w:r>
          </w:p>
        </w:tc>
        <w:tc>
          <w:tcPr>
            <w:tcW w:w="4740" w:type="dxa"/>
            <w:vMerge/>
            <w:vAlign w:val="center"/>
          </w:tcPr>
          <w:p w14:paraId="18564F2B"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4227F5D8"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20F356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4FCCC44" w14:textId="77777777" w:rsidTr="00762D7F">
        <w:trPr>
          <w:trHeight w:val="506"/>
        </w:trPr>
        <w:tc>
          <w:tcPr>
            <w:tcW w:w="779" w:type="dxa"/>
            <w:vMerge w:val="restart"/>
            <w:vAlign w:val="center"/>
          </w:tcPr>
          <w:p w14:paraId="27BB5C9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规划计划</w:t>
            </w:r>
          </w:p>
        </w:tc>
        <w:tc>
          <w:tcPr>
            <w:tcW w:w="495" w:type="dxa"/>
            <w:vAlign w:val="center"/>
          </w:tcPr>
          <w:p w14:paraId="59DBC7A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7065" w:type="dxa"/>
            <w:vAlign w:val="center"/>
          </w:tcPr>
          <w:p w14:paraId="5F8801E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监管纳入本县国民经济和社会发展规划及主体功能区规划。</w:t>
            </w:r>
          </w:p>
        </w:tc>
        <w:tc>
          <w:tcPr>
            <w:tcW w:w="4740" w:type="dxa"/>
            <w:vMerge w:val="restart"/>
            <w:vAlign w:val="center"/>
          </w:tcPr>
          <w:p w14:paraId="7FBCD9E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将农产品质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工作列入国民经济和社会发展规划内容，制定并组织实施农产品质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监管年度工作计划，留有相关的会议纪要、影像资料等。</w:t>
            </w:r>
          </w:p>
        </w:tc>
        <w:tc>
          <w:tcPr>
            <w:tcW w:w="1110" w:type="dxa"/>
            <w:vMerge w:val="restart"/>
            <w:vAlign w:val="center"/>
          </w:tcPr>
          <w:p w14:paraId="0B001923" w14:textId="77777777" w:rsidR="00C43D98" w:rsidRDefault="00C43D98" w:rsidP="00762D7F">
            <w:pPr>
              <w:spacing w:line="28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县发改局</w:t>
            </w:r>
            <w:proofErr w:type="gramEnd"/>
          </w:p>
        </w:tc>
        <w:tc>
          <w:tcPr>
            <w:tcW w:w="594" w:type="dxa"/>
            <w:vMerge w:val="restart"/>
            <w:vAlign w:val="center"/>
          </w:tcPr>
          <w:p w14:paraId="1DD0F96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13BBA59" w14:textId="77777777" w:rsidTr="00762D7F">
        <w:trPr>
          <w:trHeight w:val="515"/>
        </w:trPr>
        <w:tc>
          <w:tcPr>
            <w:tcW w:w="779" w:type="dxa"/>
            <w:vMerge/>
            <w:vAlign w:val="center"/>
          </w:tcPr>
          <w:p w14:paraId="21354377"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136A025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7065" w:type="dxa"/>
            <w:vAlign w:val="center"/>
          </w:tcPr>
          <w:p w14:paraId="64E7F8A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制定并组织实施农产品质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监管年度工作计划。</w:t>
            </w:r>
          </w:p>
        </w:tc>
        <w:tc>
          <w:tcPr>
            <w:tcW w:w="4740" w:type="dxa"/>
            <w:vMerge/>
            <w:vAlign w:val="center"/>
          </w:tcPr>
          <w:p w14:paraId="323BEC7A"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3FEBBFD0"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522A70F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446FA5C" w14:textId="77777777" w:rsidTr="00762D7F">
        <w:trPr>
          <w:trHeight w:val="567"/>
        </w:trPr>
        <w:tc>
          <w:tcPr>
            <w:tcW w:w="779" w:type="dxa"/>
            <w:vMerge w:val="restart"/>
            <w:vAlign w:val="center"/>
          </w:tcPr>
          <w:p w14:paraId="2B68B84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经费保障</w:t>
            </w:r>
          </w:p>
        </w:tc>
        <w:tc>
          <w:tcPr>
            <w:tcW w:w="495" w:type="dxa"/>
            <w:vAlign w:val="center"/>
          </w:tcPr>
          <w:p w14:paraId="6B7274BA"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7065" w:type="dxa"/>
            <w:vAlign w:val="center"/>
          </w:tcPr>
          <w:p w14:paraId="20F4E3DB"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建立健全地方财政投入保障机制，农产品质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监管、检测、执法等各项工作经费列入财政预算。</w:t>
            </w:r>
          </w:p>
        </w:tc>
        <w:tc>
          <w:tcPr>
            <w:tcW w:w="4740" w:type="dxa"/>
            <w:vMerge w:val="restart"/>
            <w:vAlign w:val="center"/>
          </w:tcPr>
          <w:p w14:paraId="6DD60BC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有县政府或财政部门的正式文件并将预算落实到位，有相关的资金支付凭证和单据。</w:t>
            </w:r>
          </w:p>
        </w:tc>
        <w:tc>
          <w:tcPr>
            <w:tcW w:w="1110" w:type="dxa"/>
            <w:vMerge w:val="restart"/>
            <w:vAlign w:val="center"/>
          </w:tcPr>
          <w:p w14:paraId="478E5BC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县财政局</w:t>
            </w:r>
          </w:p>
        </w:tc>
        <w:tc>
          <w:tcPr>
            <w:tcW w:w="594" w:type="dxa"/>
            <w:vMerge w:val="restart"/>
            <w:vAlign w:val="center"/>
          </w:tcPr>
          <w:p w14:paraId="3B63F1FB"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41E18B0" w14:textId="77777777" w:rsidTr="00762D7F">
        <w:trPr>
          <w:trHeight w:val="421"/>
        </w:trPr>
        <w:tc>
          <w:tcPr>
            <w:tcW w:w="779" w:type="dxa"/>
            <w:vMerge/>
            <w:vAlign w:val="center"/>
          </w:tcPr>
          <w:p w14:paraId="31FF5C89"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2C8DC7B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7065" w:type="dxa"/>
            <w:vAlign w:val="center"/>
          </w:tcPr>
          <w:p w14:paraId="5632958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财政投入满足监管工作实际需要。</w:t>
            </w:r>
          </w:p>
        </w:tc>
        <w:tc>
          <w:tcPr>
            <w:tcW w:w="4740" w:type="dxa"/>
            <w:vMerge/>
            <w:vAlign w:val="center"/>
          </w:tcPr>
          <w:p w14:paraId="6DA07AF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409B5FA1"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23B078FC"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2F065FB" w14:textId="77777777" w:rsidTr="00762D7F">
        <w:trPr>
          <w:trHeight w:val="421"/>
        </w:trPr>
        <w:tc>
          <w:tcPr>
            <w:tcW w:w="779" w:type="dxa"/>
            <w:vMerge/>
            <w:vAlign w:val="center"/>
          </w:tcPr>
          <w:p w14:paraId="51A5FA2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677B227A"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79E6A0D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增长幅度高于经常性财政收入增长幅度。</w:t>
            </w:r>
          </w:p>
        </w:tc>
        <w:tc>
          <w:tcPr>
            <w:tcW w:w="4740" w:type="dxa"/>
            <w:vMerge/>
            <w:vAlign w:val="center"/>
          </w:tcPr>
          <w:p w14:paraId="1FB68333"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37D3FC7E"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5A8A33C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EBBAC05" w14:textId="77777777" w:rsidTr="00762D7F">
        <w:trPr>
          <w:trHeight w:val="90"/>
        </w:trPr>
        <w:tc>
          <w:tcPr>
            <w:tcW w:w="779" w:type="dxa"/>
            <w:vMerge w:val="restart"/>
            <w:vAlign w:val="center"/>
          </w:tcPr>
          <w:p w14:paraId="5B85131E"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监管名录和</w:t>
            </w:r>
            <w:r>
              <w:rPr>
                <w:rFonts w:ascii="仿宋_GB2312" w:eastAsia="仿宋_GB2312" w:hAnsi="仿宋_GB2312" w:cs="仿宋_GB2312" w:hint="eastAsia"/>
                <w:szCs w:val="21"/>
              </w:rPr>
              <w:lastRenderedPageBreak/>
              <w:t>“黑名单”制度</w:t>
            </w:r>
          </w:p>
        </w:tc>
        <w:tc>
          <w:tcPr>
            <w:tcW w:w="495" w:type="dxa"/>
            <w:vAlign w:val="center"/>
          </w:tcPr>
          <w:p w14:paraId="1B3B43F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p>
        </w:tc>
        <w:tc>
          <w:tcPr>
            <w:tcW w:w="7065" w:type="dxa"/>
            <w:vAlign w:val="center"/>
          </w:tcPr>
          <w:p w14:paraId="4BAA1718"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100％落实农产品生产销售企业、农民专业合作社经济组织、畜禽屠宰企业、收购储运企业、经纪人和农产品批发、零售市场等生产经营主体监管名录制度。</w:t>
            </w:r>
          </w:p>
        </w:tc>
        <w:tc>
          <w:tcPr>
            <w:tcW w:w="4740" w:type="dxa"/>
            <w:vMerge w:val="restart"/>
            <w:vAlign w:val="center"/>
          </w:tcPr>
          <w:p w14:paraId="5744C37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各相关部门对各类企业及市场的基本情况及生产经营情况等信息进行登记备案，对存在问题严重、违法生产经营的生产经营主体落实</w:t>
            </w:r>
            <w:r>
              <w:rPr>
                <w:rFonts w:ascii="仿宋_GB2312" w:eastAsia="仿宋_GB2312" w:hAnsi="仿宋_GB2312" w:cs="仿宋_GB2312" w:hint="eastAsia"/>
                <w:szCs w:val="21"/>
              </w:rPr>
              <w:lastRenderedPageBreak/>
              <w:t>“黑名单”制度，及时公开有关信息。</w:t>
            </w:r>
          </w:p>
        </w:tc>
        <w:tc>
          <w:tcPr>
            <w:tcW w:w="1110" w:type="dxa"/>
            <w:vMerge w:val="restart"/>
            <w:vAlign w:val="center"/>
          </w:tcPr>
          <w:p w14:paraId="040AAA16"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县农业农村局、县</w:t>
            </w:r>
            <w:r>
              <w:rPr>
                <w:rFonts w:ascii="仿宋_GB2312" w:eastAsia="仿宋_GB2312" w:hAnsi="仿宋_GB2312" w:cs="仿宋_GB2312" w:hint="eastAsia"/>
                <w:szCs w:val="21"/>
              </w:rPr>
              <w:lastRenderedPageBreak/>
              <w:t>市场监管局</w:t>
            </w:r>
          </w:p>
        </w:tc>
        <w:tc>
          <w:tcPr>
            <w:tcW w:w="594" w:type="dxa"/>
            <w:vMerge w:val="restart"/>
            <w:vAlign w:val="center"/>
          </w:tcPr>
          <w:p w14:paraId="282BADE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3FC12CF" w14:textId="77777777" w:rsidTr="00762D7F">
        <w:trPr>
          <w:trHeight w:val="607"/>
        </w:trPr>
        <w:tc>
          <w:tcPr>
            <w:tcW w:w="779" w:type="dxa"/>
            <w:vMerge/>
            <w:vAlign w:val="center"/>
          </w:tcPr>
          <w:p w14:paraId="70C316A0"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0747FE0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7065" w:type="dxa"/>
            <w:vAlign w:val="center"/>
          </w:tcPr>
          <w:p w14:paraId="6FE8F66E"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建立生产经营主体“黑名单”制度，依法公开生产经营主体违法信息。</w:t>
            </w:r>
          </w:p>
        </w:tc>
        <w:tc>
          <w:tcPr>
            <w:tcW w:w="4740" w:type="dxa"/>
            <w:vMerge/>
            <w:vAlign w:val="center"/>
          </w:tcPr>
          <w:p w14:paraId="5742DA63"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3AC0EEB1"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691D744"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8664808" w14:textId="77777777" w:rsidTr="00762D7F">
        <w:trPr>
          <w:trHeight w:val="557"/>
        </w:trPr>
        <w:tc>
          <w:tcPr>
            <w:tcW w:w="779" w:type="dxa"/>
            <w:vAlign w:val="center"/>
          </w:tcPr>
          <w:p w14:paraId="286A778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人员培训</w:t>
            </w:r>
          </w:p>
        </w:tc>
        <w:tc>
          <w:tcPr>
            <w:tcW w:w="495" w:type="dxa"/>
            <w:vAlign w:val="center"/>
          </w:tcPr>
          <w:p w14:paraId="17773D5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11</w:t>
            </w:r>
          </w:p>
        </w:tc>
        <w:tc>
          <w:tcPr>
            <w:tcW w:w="7065" w:type="dxa"/>
            <w:vAlign w:val="center"/>
          </w:tcPr>
          <w:p w14:paraId="54793C9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对纳入监管名录的农产品生产经营主体及种养殖大户的责任告知率、培训率达到100％。</w:t>
            </w:r>
          </w:p>
        </w:tc>
        <w:tc>
          <w:tcPr>
            <w:tcW w:w="4740" w:type="dxa"/>
            <w:vAlign w:val="center"/>
          </w:tcPr>
          <w:p w14:paraId="4A178FEE"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有告知通知书、培训计划、培训内容、人员名单、签到表和影像资料等。</w:t>
            </w:r>
          </w:p>
        </w:tc>
        <w:tc>
          <w:tcPr>
            <w:tcW w:w="1110" w:type="dxa"/>
            <w:vAlign w:val="center"/>
          </w:tcPr>
          <w:p w14:paraId="04F9741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县农业农村局、县农经站、县畜牧水产中心</w:t>
            </w:r>
          </w:p>
        </w:tc>
        <w:tc>
          <w:tcPr>
            <w:tcW w:w="594" w:type="dxa"/>
            <w:vAlign w:val="center"/>
          </w:tcPr>
          <w:p w14:paraId="70E6FC34"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D829176" w14:textId="77777777" w:rsidTr="00762D7F">
        <w:trPr>
          <w:trHeight w:val="714"/>
        </w:trPr>
        <w:tc>
          <w:tcPr>
            <w:tcW w:w="779" w:type="dxa"/>
            <w:vMerge w:val="restart"/>
            <w:vAlign w:val="center"/>
          </w:tcPr>
          <w:p w14:paraId="36E63F89"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过程控制</w:t>
            </w:r>
          </w:p>
        </w:tc>
        <w:tc>
          <w:tcPr>
            <w:tcW w:w="495" w:type="dxa"/>
            <w:vMerge w:val="restart"/>
            <w:vAlign w:val="center"/>
          </w:tcPr>
          <w:p w14:paraId="3A20427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7065" w:type="dxa"/>
            <w:vAlign w:val="center"/>
          </w:tcPr>
          <w:p w14:paraId="02A18A1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农产品生产企业或农民专业合作经济组织实施质量承诺和开展从业人员培训；严格执行限用农兽药管理、农兽药休药期（安全间隔期）等规定。</w:t>
            </w:r>
          </w:p>
        </w:tc>
        <w:tc>
          <w:tcPr>
            <w:tcW w:w="4740" w:type="dxa"/>
            <w:vMerge w:val="restart"/>
            <w:vAlign w:val="center"/>
          </w:tcPr>
          <w:p w14:paraId="0A3B9888"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县域内农产品生产企业或农民专业组织全部</w:t>
            </w:r>
            <w:proofErr w:type="gramStart"/>
            <w:r>
              <w:rPr>
                <w:rFonts w:ascii="仿宋_GB2312" w:eastAsia="仿宋_GB2312" w:hAnsi="仿宋_GB2312" w:cs="仿宋_GB2312" w:hint="eastAsia"/>
                <w:szCs w:val="21"/>
              </w:rPr>
              <w:t>签定</w:t>
            </w:r>
            <w:proofErr w:type="gramEnd"/>
            <w:r>
              <w:rPr>
                <w:rFonts w:ascii="仿宋_GB2312" w:eastAsia="仿宋_GB2312" w:hAnsi="仿宋_GB2312" w:cs="仿宋_GB2312" w:hint="eastAsia"/>
                <w:szCs w:val="21"/>
              </w:rPr>
              <w:t>责任书，全部进行从业人员培训，完善生产记录和其他档案资料。</w:t>
            </w:r>
          </w:p>
        </w:tc>
        <w:tc>
          <w:tcPr>
            <w:tcW w:w="1110" w:type="dxa"/>
            <w:vMerge w:val="restart"/>
            <w:vAlign w:val="center"/>
          </w:tcPr>
          <w:p w14:paraId="2B575CC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县农业农村局、县农经站、县畜牧水产中心</w:t>
            </w:r>
          </w:p>
        </w:tc>
        <w:tc>
          <w:tcPr>
            <w:tcW w:w="594" w:type="dxa"/>
            <w:vMerge w:val="restart"/>
            <w:vAlign w:val="center"/>
          </w:tcPr>
          <w:p w14:paraId="518EC759"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4B53688" w14:textId="77777777" w:rsidTr="00762D7F">
        <w:trPr>
          <w:trHeight w:val="472"/>
        </w:trPr>
        <w:tc>
          <w:tcPr>
            <w:tcW w:w="779" w:type="dxa"/>
            <w:vMerge/>
            <w:vAlign w:val="center"/>
          </w:tcPr>
          <w:p w14:paraId="45134238"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0EE03CFB"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4B902C78"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农产品生产企业或农民专业合作经济组织落实生产记录制度。</w:t>
            </w:r>
          </w:p>
        </w:tc>
        <w:tc>
          <w:tcPr>
            <w:tcW w:w="4740" w:type="dxa"/>
            <w:vMerge/>
            <w:vAlign w:val="center"/>
          </w:tcPr>
          <w:p w14:paraId="7506D5C7"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244197F"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2992EDB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9C5B8B8" w14:textId="77777777" w:rsidTr="00762D7F">
        <w:trPr>
          <w:trHeight w:val="714"/>
        </w:trPr>
        <w:tc>
          <w:tcPr>
            <w:tcW w:w="779" w:type="dxa"/>
            <w:vMerge/>
            <w:vAlign w:val="center"/>
          </w:tcPr>
          <w:p w14:paraId="36F9BEB9"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26168558"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4906350B"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农产品生产企业或农民专业合作经济组织严格执行禁限用农兽药管理、农兽药休药期（安全间隔期）等规定。</w:t>
            </w:r>
          </w:p>
        </w:tc>
        <w:tc>
          <w:tcPr>
            <w:tcW w:w="4740" w:type="dxa"/>
            <w:vMerge/>
            <w:vAlign w:val="center"/>
          </w:tcPr>
          <w:p w14:paraId="0E2DCA0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0DAD3383"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489DD373"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A2E485D" w14:textId="77777777" w:rsidTr="00762D7F">
        <w:trPr>
          <w:trHeight w:val="434"/>
        </w:trPr>
        <w:tc>
          <w:tcPr>
            <w:tcW w:w="779" w:type="dxa"/>
            <w:vMerge/>
            <w:vAlign w:val="center"/>
          </w:tcPr>
          <w:p w14:paraId="614C51C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47EAC89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7065" w:type="dxa"/>
            <w:vAlign w:val="center"/>
          </w:tcPr>
          <w:p w14:paraId="151F102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屠宰企业落实流向登记制度。</w:t>
            </w:r>
          </w:p>
        </w:tc>
        <w:tc>
          <w:tcPr>
            <w:tcW w:w="4740" w:type="dxa"/>
            <w:vAlign w:val="center"/>
          </w:tcPr>
          <w:p w14:paraId="63BB1E8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有落实流向登记制度表、影像资料。</w:t>
            </w:r>
          </w:p>
        </w:tc>
        <w:tc>
          <w:tcPr>
            <w:tcW w:w="1110" w:type="dxa"/>
            <w:vMerge/>
            <w:vAlign w:val="center"/>
          </w:tcPr>
          <w:p w14:paraId="1C8E0425"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0F41CBA6"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5C5CBA8" w14:textId="77777777" w:rsidTr="00762D7F">
        <w:trPr>
          <w:trHeight w:val="643"/>
        </w:trPr>
        <w:tc>
          <w:tcPr>
            <w:tcW w:w="779" w:type="dxa"/>
            <w:vMerge w:val="restart"/>
            <w:vAlign w:val="center"/>
          </w:tcPr>
          <w:p w14:paraId="0C9B064F"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产品自检</w:t>
            </w:r>
          </w:p>
        </w:tc>
        <w:tc>
          <w:tcPr>
            <w:tcW w:w="495" w:type="dxa"/>
            <w:vAlign w:val="center"/>
          </w:tcPr>
          <w:p w14:paraId="324DB51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7065" w:type="dxa"/>
            <w:vAlign w:val="center"/>
          </w:tcPr>
          <w:p w14:paraId="6A298D5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农产品生产企业和农民专业合作经济组织对销售的农产品开展自检或委托检验。</w:t>
            </w:r>
          </w:p>
        </w:tc>
        <w:tc>
          <w:tcPr>
            <w:tcW w:w="4740" w:type="dxa"/>
            <w:vAlign w:val="center"/>
          </w:tcPr>
          <w:p w14:paraId="571F6BB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对所有批次农产品进行自检或委托检验，并有检验记录或检验报告。</w:t>
            </w:r>
          </w:p>
        </w:tc>
        <w:tc>
          <w:tcPr>
            <w:tcW w:w="1110" w:type="dxa"/>
            <w:vAlign w:val="center"/>
          </w:tcPr>
          <w:p w14:paraId="6B73242A"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21个乡镇（街道）、县农业农村局</w:t>
            </w:r>
          </w:p>
        </w:tc>
        <w:tc>
          <w:tcPr>
            <w:tcW w:w="594" w:type="dxa"/>
            <w:vAlign w:val="center"/>
          </w:tcPr>
          <w:p w14:paraId="3B3F484F"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17557F4" w14:textId="77777777" w:rsidTr="00762D7F">
        <w:trPr>
          <w:trHeight w:val="567"/>
        </w:trPr>
        <w:tc>
          <w:tcPr>
            <w:tcW w:w="779" w:type="dxa"/>
            <w:vMerge/>
            <w:vAlign w:val="center"/>
          </w:tcPr>
          <w:p w14:paraId="10228E0D"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18B04E09"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7065" w:type="dxa"/>
            <w:vAlign w:val="center"/>
          </w:tcPr>
          <w:p w14:paraId="3EAE636C"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屠宰企业落实进场查验、肉品品质检验、“瘦肉精”检测等制度。</w:t>
            </w:r>
          </w:p>
        </w:tc>
        <w:tc>
          <w:tcPr>
            <w:tcW w:w="4740" w:type="dxa"/>
            <w:vAlign w:val="center"/>
          </w:tcPr>
          <w:p w14:paraId="4328E9E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有各项制度，资料。</w:t>
            </w:r>
          </w:p>
        </w:tc>
        <w:tc>
          <w:tcPr>
            <w:tcW w:w="1110" w:type="dxa"/>
            <w:vAlign w:val="center"/>
          </w:tcPr>
          <w:p w14:paraId="13A1D0D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Align w:val="center"/>
          </w:tcPr>
          <w:p w14:paraId="41D6332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06F71F7" w14:textId="77777777" w:rsidTr="00762D7F">
        <w:trPr>
          <w:trHeight w:val="90"/>
        </w:trPr>
        <w:tc>
          <w:tcPr>
            <w:tcW w:w="779" w:type="dxa"/>
            <w:vMerge/>
            <w:vAlign w:val="center"/>
          </w:tcPr>
          <w:p w14:paraId="1DBBFDFD"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500B9E4A"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7065" w:type="dxa"/>
            <w:vAlign w:val="center"/>
          </w:tcPr>
          <w:p w14:paraId="68C44C6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农产品收购储运企业和农产品批发市场建立进货查验、抽查检测制度。</w:t>
            </w:r>
          </w:p>
        </w:tc>
        <w:tc>
          <w:tcPr>
            <w:tcW w:w="4740" w:type="dxa"/>
            <w:vAlign w:val="center"/>
          </w:tcPr>
          <w:p w14:paraId="4DB31AB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有进货查验、抽查检测的相关凭证、资料。</w:t>
            </w:r>
          </w:p>
        </w:tc>
        <w:tc>
          <w:tcPr>
            <w:tcW w:w="1110" w:type="dxa"/>
            <w:vAlign w:val="center"/>
          </w:tcPr>
          <w:p w14:paraId="6B15243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县市场监管局</w:t>
            </w:r>
          </w:p>
        </w:tc>
        <w:tc>
          <w:tcPr>
            <w:tcW w:w="594" w:type="dxa"/>
            <w:vAlign w:val="center"/>
          </w:tcPr>
          <w:p w14:paraId="251B393C"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41DB2BA" w14:textId="77777777" w:rsidTr="00762D7F">
        <w:trPr>
          <w:trHeight w:val="440"/>
        </w:trPr>
        <w:tc>
          <w:tcPr>
            <w:tcW w:w="779" w:type="dxa"/>
            <w:vMerge w:val="restart"/>
            <w:vAlign w:val="center"/>
          </w:tcPr>
          <w:p w14:paraId="6E73C8E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无害化处理</w:t>
            </w:r>
          </w:p>
        </w:tc>
        <w:tc>
          <w:tcPr>
            <w:tcW w:w="495" w:type="dxa"/>
            <w:vMerge w:val="restart"/>
            <w:vAlign w:val="center"/>
          </w:tcPr>
          <w:p w14:paraId="6AF00EC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7065" w:type="dxa"/>
            <w:vAlign w:val="center"/>
          </w:tcPr>
          <w:p w14:paraId="1673CAA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建立病死畜禽及不合格农产品无害化处理机制。</w:t>
            </w:r>
          </w:p>
        </w:tc>
        <w:tc>
          <w:tcPr>
            <w:tcW w:w="4740" w:type="dxa"/>
            <w:vMerge w:val="restart"/>
            <w:vAlign w:val="center"/>
          </w:tcPr>
          <w:p w14:paraId="7333155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有病死畜禽及不合格农产品无害化处理制度、照片及资料。</w:t>
            </w:r>
          </w:p>
        </w:tc>
        <w:tc>
          <w:tcPr>
            <w:tcW w:w="1110" w:type="dxa"/>
            <w:vMerge w:val="restart"/>
            <w:vAlign w:val="center"/>
          </w:tcPr>
          <w:p w14:paraId="09C71AF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县畜牧水产中心</w:t>
            </w:r>
          </w:p>
        </w:tc>
        <w:tc>
          <w:tcPr>
            <w:tcW w:w="594" w:type="dxa"/>
            <w:vMerge w:val="restart"/>
            <w:vAlign w:val="center"/>
          </w:tcPr>
          <w:p w14:paraId="3662B74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78285C4" w14:textId="77777777" w:rsidTr="00762D7F">
        <w:trPr>
          <w:trHeight w:val="90"/>
        </w:trPr>
        <w:tc>
          <w:tcPr>
            <w:tcW w:w="779" w:type="dxa"/>
            <w:vMerge/>
            <w:vAlign w:val="center"/>
          </w:tcPr>
          <w:p w14:paraId="025E4930"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762A7214"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55675996"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病死畜禽无害化处理率达到100%。</w:t>
            </w:r>
          </w:p>
        </w:tc>
        <w:tc>
          <w:tcPr>
            <w:tcW w:w="4740" w:type="dxa"/>
            <w:vMerge/>
            <w:vAlign w:val="center"/>
          </w:tcPr>
          <w:p w14:paraId="78E4A4AF"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68EBB91"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5CBE9C64"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9464C10" w14:textId="77777777" w:rsidTr="00762D7F">
        <w:trPr>
          <w:trHeight w:val="609"/>
        </w:trPr>
        <w:tc>
          <w:tcPr>
            <w:tcW w:w="779" w:type="dxa"/>
            <w:vMerge w:val="restart"/>
            <w:vAlign w:val="center"/>
          </w:tcPr>
          <w:p w14:paraId="0552771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市场准入和监管名录</w:t>
            </w:r>
          </w:p>
        </w:tc>
        <w:tc>
          <w:tcPr>
            <w:tcW w:w="495" w:type="dxa"/>
            <w:vMerge w:val="restart"/>
            <w:vAlign w:val="center"/>
          </w:tcPr>
          <w:p w14:paraId="47AF5A6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7065" w:type="dxa"/>
            <w:vAlign w:val="center"/>
          </w:tcPr>
          <w:p w14:paraId="2D2B682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实行农药市场准入管理和建立主体监管名录。</w:t>
            </w:r>
          </w:p>
        </w:tc>
        <w:tc>
          <w:tcPr>
            <w:tcW w:w="4740" w:type="dxa"/>
            <w:vMerge w:val="restart"/>
            <w:vAlign w:val="center"/>
          </w:tcPr>
          <w:p w14:paraId="7548428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建立了市场准入制度，有正式文件规定，生产经营主体全部进行登记备案，有被监管单位名单。</w:t>
            </w:r>
          </w:p>
        </w:tc>
        <w:tc>
          <w:tcPr>
            <w:tcW w:w="1110" w:type="dxa"/>
            <w:vMerge w:val="restart"/>
            <w:vAlign w:val="center"/>
          </w:tcPr>
          <w:p w14:paraId="702C965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县农业农村局、县市场监管局</w:t>
            </w:r>
          </w:p>
        </w:tc>
        <w:tc>
          <w:tcPr>
            <w:tcW w:w="594" w:type="dxa"/>
            <w:vMerge w:val="restart"/>
            <w:vAlign w:val="center"/>
          </w:tcPr>
          <w:p w14:paraId="798FB60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A90D8C3" w14:textId="77777777" w:rsidTr="00762D7F">
        <w:trPr>
          <w:trHeight w:val="681"/>
        </w:trPr>
        <w:tc>
          <w:tcPr>
            <w:tcW w:w="779" w:type="dxa"/>
            <w:vMerge/>
            <w:vAlign w:val="center"/>
          </w:tcPr>
          <w:p w14:paraId="38E0B37E"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1F52ACA9"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41B6989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实行兽药、饲料及饲料添加剂市场准入管理和建立主体监管名录。</w:t>
            </w:r>
          </w:p>
        </w:tc>
        <w:tc>
          <w:tcPr>
            <w:tcW w:w="4740" w:type="dxa"/>
            <w:vMerge/>
            <w:vAlign w:val="center"/>
          </w:tcPr>
          <w:p w14:paraId="1509112F"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17E4E542"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433BDCC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3406398" w14:textId="77777777" w:rsidTr="00762D7F">
        <w:trPr>
          <w:trHeight w:val="352"/>
        </w:trPr>
        <w:tc>
          <w:tcPr>
            <w:tcW w:w="779" w:type="dxa"/>
            <w:vMerge w:val="restart"/>
            <w:vAlign w:val="center"/>
          </w:tcPr>
          <w:p w14:paraId="51D8AC5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规范经营</w:t>
            </w:r>
          </w:p>
        </w:tc>
        <w:tc>
          <w:tcPr>
            <w:tcW w:w="495" w:type="dxa"/>
            <w:vMerge w:val="restart"/>
            <w:vAlign w:val="center"/>
          </w:tcPr>
          <w:p w14:paraId="0057ACD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19</w:t>
            </w:r>
          </w:p>
        </w:tc>
        <w:tc>
          <w:tcPr>
            <w:tcW w:w="7065" w:type="dxa"/>
            <w:vAlign w:val="center"/>
          </w:tcPr>
          <w:p w14:paraId="3E8D9E66"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落实农业投入品购买索证索票、经营台账制度。</w:t>
            </w:r>
          </w:p>
        </w:tc>
        <w:tc>
          <w:tcPr>
            <w:tcW w:w="4740" w:type="dxa"/>
            <w:vMerge w:val="restart"/>
            <w:vAlign w:val="center"/>
          </w:tcPr>
          <w:p w14:paraId="5A028C0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农业投入品购买有票据、进</w:t>
            </w:r>
            <w:proofErr w:type="gramStart"/>
            <w:r>
              <w:rPr>
                <w:rFonts w:ascii="仿宋_GB2312" w:eastAsia="仿宋_GB2312" w:hAnsi="仿宋_GB2312" w:cs="仿宋_GB2312" w:hint="eastAsia"/>
                <w:szCs w:val="21"/>
              </w:rPr>
              <w:t>销货台</w:t>
            </w:r>
            <w:proofErr w:type="gramEnd"/>
            <w:r>
              <w:rPr>
                <w:rFonts w:ascii="仿宋_GB2312" w:eastAsia="仿宋_GB2312" w:hAnsi="仿宋_GB2312" w:cs="仿宋_GB2312" w:hint="eastAsia"/>
                <w:szCs w:val="21"/>
              </w:rPr>
              <w:t>账，建立农药包装废弃物收集处理体系，有处理场所和有效措施。</w:t>
            </w:r>
          </w:p>
        </w:tc>
        <w:tc>
          <w:tcPr>
            <w:tcW w:w="1110" w:type="dxa"/>
            <w:vMerge w:val="restart"/>
            <w:vAlign w:val="center"/>
          </w:tcPr>
          <w:p w14:paraId="2EC353D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1673604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DDCC54C" w14:textId="77777777" w:rsidTr="00762D7F">
        <w:trPr>
          <w:trHeight w:val="356"/>
        </w:trPr>
        <w:tc>
          <w:tcPr>
            <w:tcW w:w="779" w:type="dxa"/>
            <w:vMerge/>
            <w:vAlign w:val="center"/>
          </w:tcPr>
          <w:p w14:paraId="3839B116" w14:textId="77777777" w:rsidR="00C43D98" w:rsidRDefault="00C43D98" w:rsidP="00762D7F">
            <w:pPr>
              <w:spacing w:line="280" w:lineRule="exact"/>
              <w:rPr>
                <w:rFonts w:ascii="仿宋_GB2312" w:eastAsia="仿宋_GB2312" w:hAnsi="仿宋_GB2312" w:cs="仿宋_GB2312"/>
                <w:szCs w:val="21"/>
              </w:rPr>
            </w:pPr>
          </w:p>
        </w:tc>
        <w:tc>
          <w:tcPr>
            <w:tcW w:w="495" w:type="dxa"/>
            <w:vMerge/>
            <w:vAlign w:val="center"/>
          </w:tcPr>
          <w:p w14:paraId="184B5DEE" w14:textId="77777777" w:rsidR="00C43D98" w:rsidRDefault="00C43D98" w:rsidP="00762D7F">
            <w:pPr>
              <w:spacing w:line="280" w:lineRule="exact"/>
              <w:rPr>
                <w:rFonts w:ascii="仿宋_GB2312" w:eastAsia="仿宋_GB2312" w:hAnsi="仿宋_GB2312" w:cs="仿宋_GB2312"/>
                <w:szCs w:val="21"/>
              </w:rPr>
            </w:pPr>
          </w:p>
        </w:tc>
        <w:tc>
          <w:tcPr>
            <w:tcW w:w="7065" w:type="dxa"/>
            <w:vAlign w:val="center"/>
          </w:tcPr>
          <w:p w14:paraId="1E5F2B2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探索建立农药包装废弃物收集处理体系。</w:t>
            </w:r>
          </w:p>
        </w:tc>
        <w:tc>
          <w:tcPr>
            <w:tcW w:w="4740" w:type="dxa"/>
            <w:vMerge/>
            <w:vAlign w:val="center"/>
          </w:tcPr>
          <w:p w14:paraId="44068F9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4AC07930"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54F609A4"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4D4939F" w14:textId="77777777" w:rsidTr="00762D7F">
        <w:trPr>
          <w:trHeight w:val="378"/>
        </w:trPr>
        <w:tc>
          <w:tcPr>
            <w:tcW w:w="779" w:type="dxa"/>
            <w:vMerge/>
            <w:vAlign w:val="center"/>
          </w:tcPr>
          <w:p w14:paraId="1989E3F5"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59FADE7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7065" w:type="dxa"/>
            <w:vAlign w:val="center"/>
          </w:tcPr>
          <w:p w14:paraId="08360288"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100％落实高毒农药定点经营、实名购买制度。</w:t>
            </w:r>
          </w:p>
        </w:tc>
        <w:tc>
          <w:tcPr>
            <w:tcW w:w="4740" w:type="dxa"/>
            <w:vMerge w:val="restart"/>
            <w:vAlign w:val="center"/>
          </w:tcPr>
          <w:p w14:paraId="1B0BD9D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健全各项管理制度，登记备案齐全，在网站或报纸等传播媒体设有公开的告知信息栏。</w:t>
            </w:r>
          </w:p>
        </w:tc>
        <w:tc>
          <w:tcPr>
            <w:tcW w:w="1110" w:type="dxa"/>
            <w:vMerge w:val="restart"/>
            <w:vAlign w:val="center"/>
          </w:tcPr>
          <w:p w14:paraId="30B032E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729D3A5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F7DEEBC" w14:textId="77777777" w:rsidTr="00762D7F">
        <w:trPr>
          <w:trHeight w:val="586"/>
        </w:trPr>
        <w:tc>
          <w:tcPr>
            <w:tcW w:w="779" w:type="dxa"/>
            <w:vMerge/>
            <w:vAlign w:val="center"/>
          </w:tcPr>
          <w:p w14:paraId="3A2FF73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5D2C5C50"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09DE46A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推行兽药良好生产和经营规范，严禁在区域内销售、使用违禁兽药和瘦肉精等违禁物质。</w:t>
            </w:r>
          </w:p>
        </w:tc>
        <w:tc>
          <w:tcPr>
            <w:tcW w:w="4740" w:type="dxa"/>
            <w:vMerge/>
            <w:vAlign w:val="center"/>
          </w:tcPr>
          <w:p w14:paraId="2F492320"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3D54DC8"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4915AC4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3FE86CF8" w14:textId="77777777" w:rsidTr="00762D7F">
        <w:trPr>
          <w:trHeight w:val="365"/>
        </w:trPr>
        <w:tc>
          <w:tcPr>
            <w:tcW w:w="779" w:type="dxa"/>
            <w:vMerge/>
            <w:vAlign w:val="center"/>
          </w:tcPr>
          <w:p w14:paraId="7D3C9A2E"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18F3C888"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5B60B99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对养殖环节自配料实施监管。</w:t>
            </w:r>
          </w:p>
        </w:tc>
        <w:tc>
          <w:tcPr>
            <w:tcW w:w="4740" w:type="dxa"/>
            <w:vMerge/>
            <w:vAlign w:val="center"/>
          </w:tcPr>
          <w:p w14:paraId="28BC8177"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62BF8121"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67C9B317" w14:textId="77777777" w:rsidR="00C43D98" w:rsidRDefault="00C43D98" w:rsidP="00762D7F">
            <w:pPr>
              <w:spacing w:line="280" w:lineRule="exact"/>
              <w:jc w:val="center"/>
              <w:rPr>
                <w:rFonts w:ascii="仿宋_GB2312" w:eastAsia="仿宋_GB2312" w:hAnsi="仿宋_GB2312" w:cs="仿宋_GB2312"/>
                <w:szCs w:val="21"/>
              </w:rPr>
            </w:pPr>
          </w:p>
        </w:tc>
      </w:tr>
      <w:tr w:rsidR="00C43D98" w14:paraId="300235F2" w14:textId="77777777" w:rsidTr="00762D7F">
        <w:trPr>
          <w:trHeight w:val="399"/>
        </w:trPr>
        <w:tc>
          <w:tcPr>
            <w:tcW w:w="779" w:type="dxa"/>
            <w:vMerge/>
            <w:vAlign w:val="center"/>
          </w:tcPr>
          <w:p w14:paraId="52A94A59"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4396138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7065" w:type="dxa"/>
            <w:vAlign w:val="center"/>
          </w:tcPr>
          <w:p w14:paraId="6F77B15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构建放心农业投入品经营和配送网络。</w:t>
            </w:r>
          </w:p>
        </w:tc>
        <w:tc>
          <w:tcPr>
            <w:tcW w:w="4740" w:type="dxa"/>
            <w:vMerge w:val="restart"/>
            <w:vAlign w:val="center"/>
          </w:tcPr>
          <w:p w14:paraId="5DDABF7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以县、乡镇或村为单位建立统一的农业投入品经营和配送网络系统，70％以上的经营户进入统购统销。有场所、有设施、有各种登记资料及管理制度。</w:t>
            </w:r>
          </w:p>
        </w:tc>
        <w:tc>
          <w:tcPr>
            <w:tcW w:w="1110" w:type="dxa"/>
            <w:vMerge w:val="restart"/>
            <w:vAlign w:val="center"/>
          </w:tcPr>
          <w:p w14:paraId="2BEF9A3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县商务局</w:t>
            </w:r>
          </w:p>
        </w:tc>
        <w:tc>
          <w:tcPr>
            <w:tcW w:w="594" w:type="dxa"/>
            <w:vMerge w:val="restart"/>
            <w:vAlign w:val="center"/>
          </w:tcPr>
          <w:p w14:paraId="21FADD2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599DECE" w14:textId="77777777" w:rsidTr="00762D7F">
        <w:trPr>
          <w:trHeight w:val="623"/>
        </w:trPr>
        <w:tc>
          <w:tcPr>
            <w:tcW w:w="779" w:type="dxa"/>
            <w:vMerge/>
            <w:vAlign w:val="center"/>
          </w:tcPr>
          <w:p w14:paraId="5FDC6186"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24963F01"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32FBBD5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实施连锁、统购、配送等营销模式的农业投入品占当地农业投入品总量比例的70％以上。</w:t>
            </w:r>
          </w:p>
        </w:tc>
        <w:tc>
          <w:tcPr>
            <w:tcW w:w="4740" w:type="dxa"/>
            <w:vMerge/>
            <w:vAlign w:val="center"/>
          </w:tcPr>
          <w:p w14:paraId="7E9C74D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533C71EB"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50EB153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5ECECD9" w14:textId="77777777" w:rsidTr="00762D7F">
        <w:trPr>
          <w:trHeight w:hRule="exact" w:val="478"/>
        </w:trPr>
        <w:tc>
          <w:tcPr>
            <w:tcW w:w="779" w:type="dxa"/>
            <w:vMerge w:val="restart"/>
            <w:vAlign w:val="center"/>
          </w:tcPr>
          <w:p w14:paraId="5B058064"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平台管理</w:t>
            </w:r>
          </w:p>
        </w:tc>
        <w:tc>
          <w:tcPr>
            <w:tcW w:w="495" w:type="dxa"/>
            <w:vMerge w:val="restart"/>
            <w:vAlign w:val="center"/>
          </w:tcPr>
          <w:p w14:paraId="7D1B6A5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7065" w:type="dxa"/>
            <w:vAlign w:val="center"/>
          </w:tcPr>
          <w:p w14:paraId="1FCABE8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建成农业投入品监管信息平台。</w:t>
            </w:r>
          </w:p>
        </w:tc>
        <w:tc>
          <w:tcPr>
            <w:tcW w:w="4740" w:type="dxa"/>
            <w:vMerge w:val="restart"/>
            <w:vAlign w:val="center"/>
          </w:tcPr>
          <w:p w14:paraId="3FFB384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将农业投入品监管全部纳入农产品质量追溯平台，实施统一管理。有各种登记和档案资料等。</w:t>
            </w:r>
          </w:p>
        </w:tc>
        <w:tc>
          <w:tcPr>
            <w:tcW w:w="1110" w:type="dxa"/>
            <w:vMerge w:val="restart"/>
            <w:vAlign w:val="center"/>
          </w:tcPr>
          <w:p w14:paraId="23ABA8D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0B79ACF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801F77B" w14:textId="77777777" w:rsidTr="00762D7F">
        <w:trPr>
          <w:trHeight w:hRule="exact" w:val="493"/>
        </w:trPr>
        <w:tc>
          <w:tcPr>
            <w:tcW w:w="779" w:type="dxa"/>
            <w:vMerge/>
            <w:vAlign w:val="center"/>
          </w:tcPr>
          <w:p w14:paraId="7D47235C"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495" w:type="dxa"/>
            <w:vMerge/>
            <w:vAlign w:val="center"/>
          </w:tcPr>
          <w:p w14:paraId="2D247B28"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7065" w:type="dxa"/>
            <w:vAlign w:val="center"/>
          </w:tcPr>
          <w:p w14:paraId="6B95756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实现农业投入品100％纳入平台管理。</w:t>
            </w:r>
          </w:p>
        </w:tc>
        <w:tc>
          <w:tcPr>
            <w:tcW w:w="4740" w:type="dxa"/>
            <w:vMerge/>
            <w:vAlign w:val="center"/>
          </w:tcPr>
          <w:p w14:paraId="5FC53838" w14:textId="77777777" w:rsidR="00C43D98" w:rsidRDefault="00C43D98" w:rsidP="00762D7F">
            <w:pPr>
              <w:spacing w:line="280" w:lineRule="exact"/>
              <w:rPr>
                <w:rFonts w:ascii="仿宋_GB2312" w:eastAsia="仿宋_GB2312" w:hAnsi="仿宋_GB2312" w:cs="仿宋_GB2312"/>
                <w:szCs w:val="21"/>
                <w:highlight w:val="yellow"/>
              </w:rPr>
            </w:pPr>
          </w:p>
        </w:tc>
        <w:tc>
          <w:tcPr>
            <w:tcW w:w="1110" w:type="dxa"/>
            <w:vMerge/>
            <w:vAlign w:val="center"/>
          </w:tcPr>
          <w:p w14:paraId="2C0AB3DB"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594" w:type="dxa"/>
            <w:vMerge/>
            <w:vAlign w:val="center"/>
          </w:tcPr>
          <w:p w14:paraId="31A2A789"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EBADDF6" w14:textId="77777777" w:rsidTr="00762D7F">
        <w:trPr>
          <w:trHeight w:val="396"/>
        </w:trPr>
        <w:tc>
          <w:tcPr>
            <w:tcW w:w="779" w:type="dxa"/>
            <w:vMerge w:val="restart"/>
            <w:vAlign w:val="center"/>
          </w:tcPr>
          <w:p w14:paraId="0E7FF2D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质量监测</w:t>
            </w:r>
          </w:p>
        </w:tc>
        <w:tc>
          <w:tcPr>
            <w:tcW w:w="495" w:type="dxa"/>
            <w:vMerge w:val="restart"/>
            <w:vAlign w:val="center"/>
          </w:tcPr>
          <w:p w14:paraId="5D92FA3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7065" w:type="dxa"/>
            <w:vAlign w:val="center"/>
          </w:tcPr>
          <w:p w14:paraId="6A95017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建立农业投入品质量常态化监测制度。</w:t>
            </w:r>
          </w:p>
        </w:tc>
        <w:tc>
          <w:tcPr>
            <w:tcW w:w="4740" w:type="dxa"/>
            <w:vMerge w:val="restart"/>
            <w:vAlign w:val="center"/>
          </w:tcPr>
          <w:p w14:paraId="71661FF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县级和乡镇制定年度风险监测和监督抽查计划，以正式文件的形式规定承担单位、检测数量、检测种类、检测方法等。定性检测要有原始记录和资料，定量检测要有原始报告和有关资料。</w:t>
            </w:r>
          </w:p>
        </w:tc>
        <w:tc>
          <w:tcPr>
            <w:tcW w:w="1110" w:type="dxa"/>
            <w:vMerge w:val="restart"/>
            <w:vAlign w:val="center"/>
          </w:tcPr>
          <w:p w14:paraId="75E67DCF"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县农业农村局、21个乡镇（街</w:t>
            </w:r>
            <w:r>
              <w:rPr>
                <w:rFonts w:ascii="仿宋_GB2312" w:eastAsia="仿宋_GB2312" w:hAnsi="仿宋_GB2312" w:cs="仿宋_GB2312" w:hint="eastAsia"/>
                <w:szCs w:val="21"/>
              </w:rPr>
              <w:lastRenderedPageBreak/>
              <w:t>道）</w:t>
            </w:r>
          </w:p>
        </w:tc>
        <w:tc>
          <w:tcPr>
            <w:tcW w:w="594" w:type="dxa"/>
            <w:vMerge w:val="restart"/>
            <w:vAlign w:val="center"/>
          </w:tcPr>
          <w:p w14:paraId="267557ED"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CDA0296" w14:textId="77777777" w:rsidTr="00762D7F">
        <w:trPr>
          <w:trHeight w:val="460"/>
        </w:trPr>
        <w:tc>
          <w:tcPr>
            <w:tcW w:w="779" w:type="dxa"/>
            <w:vMerge/>
            <w:vAlign w:val="center"/>
          </w:tcPr>
          <w:p w14:paraId="61E20F6A"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495" w:type="dxa"/>
            <w:vMerge/>
            <w:vAlign w:val="center"/>
          </w:tcPr>
          <w:p w14:paraId="387648D3"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7065" w:type="dxa"/>
            <w:vAlign w:val="center"/>
          </w:tcPr>
          <w:p w14:paraId="2CD48F0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定期对县域内主要生产基地、交易市场的投入</w:t>
            </w:r>
            <w:proofErr w:type="gramStart"/>
            <w:r>
              <w:rPr>
                <w:rFonts w:ascii="仿宋_GB2312" w:eastAsia="仿宋_GB2312" w:hAnsi="仿宋_GB2312" w:cs="仿宋_GB2312" w:hint="eastAsia"/>
                <w:szCs w:val="21"/>
              </w:rPr>
              <w:t>品开展</w:t>
            </w:r>
            <w:proofErr w:type="gramEnd"/>
            <w:r>
              <w:rPr>
                <w:rFonts w:ascii="仿宋_GB2312" w:eastAsia="仿宋_GB2312" w:hAnsi="仿宋_GB2312" w:cs="仿宋_GB2312" w:hint="eastAsia"/>
                <w:szCs w:val="21"/>
              </w:rPr>
              <w:t>监督抽查和技术指导。</w:t>
            </w:r>
          </w:p>
        </w:tc>
        <w:tc>
          <w:tcPr>
            <w:tcW w:w="4740" w:type="dxa"/>
            <w:vMerge/>
            <w:vAlign w:val="center"/>
          </w:tcPr>
          <w:p w14:paraId="71801193" w14:textId="77777777" w:rsidR="00C43D98" w:rsidRDefault="00C43D98" w:rsidP="00762D7F">
            <w:pPr>
              <w:spacing w:line="280" w:lineRule="exact"/>
              <w:rPr>
                <w:rFonts w:ascii="仿宋_GB2312" w:eastAsia="仿宋_GB2312" w:hAnsi="仿宋_GB2312" w:cs="仿宋_GB2312"/>
                <w:szCs w:val="21"/>
                <w:highlight w:val="yellow"/>
              </w:rPr>
            </w:pPr>
          </w:p>
        </w:tc>
        <w:tc>
          <w:tcPr>
            <w:tcW w:w="1110" w:type="dxa"/>
            <w:vMerge/>
            <w:vAlign w:val="center"/>
          </w:tcPr>
          <w:p w14:paraId="592F3547"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031BCED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0AC78FE" w14:textId="77777777" w:rsidTr="00762D7F">
        <w:trPr>
          <w:trHeight w:val="638"/>
        </w:trPr>
        <w:tc>
          <w:tcPr>
            <w:tcW w:w="779" w:type="dxa"/>
            <w:vMerge/>
            <w:vAlign w:val="center"/>
          </w:tcPr>
          <w:p w14:paraId="32A22C75"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495" w:type="dxa"/>
            <w:vMerge/>
            <w:vAlign w:val="center"/>
          </w:tcPr>
          <w:p w14:paraId="12904791" w14:textId="77777777" w:rsidR="00C43D98" w:rsidRDefault="00C43D98" w:rsidP="00762D7F">
            <w:pPr>
              <w:spacing w:line="280" w:lineRule="exact"/>
              <w:jc w:val="center"/>
              <w:rPr>
                <w:rFonts w:ascii="仿宋_GB2312" w:eastAsia="仿宋_GB2312" w:hAnsi="仿宋_GB2312" w:cs="仿宋_GB2312"/>
                <w:szCs w:val="21"/>
                <w:highlight w:val="yellow"/>
              </w:rPr>
            </w:pPr>
          </w:p>
        </w:tc>
        <w:tc>
          <w:tcPr>
            <w:tcW w:w="7065" w:type="dxa"/>
            <w:vAlign w:val="center"/>
          </w:tcPr>
          <w:p w14:paraId="44164EF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严格执行禁限用农兽药、饲料和饲料添加剂等有关规定，农业投入品生产环节非法添加行为基本杜绝。</w:t>
            </w:r>
          </w:p>
        </w:tc>
        <w:tc>
          <w:tcPr>
            <w:tcW w:w="4740" w:type="dxa"/>
            <w:vMerge/>
            <w:vAlign w:val="center"/>
          </w:tcPr>
          <w:p w14:paraId="26DFD935" w14:textId="77777777" w:rsidR="00C43D98" w:rsidRDefault="00C43D98" w:rsidP="00762D7F">
            <w:pPr>
              <w:spacing w:line="280" w:lineRule="exact"/>
              <w:rPr>
                <w:rFonts w:ascii="仿宋_GB2312" w:eastAsia="仿宋_GB2312" w:hAnsi="仿宋_GB2312" w:cs="仿宋_GB2312"/>
                <w:szCs w:val="21"/>
                <w:highlight w:val="yellow"/>
              </w:rPr>
            </w:pPr>
          </w:p>
        </w:tc>
        <w:tc>
          <w:tcPr>
            <w:tcW w:w="1110" w:type="dxa"/>
            <w:vMerge/>
            <w:vAlign w:val="center"/>
          </w:tcPr>
          <w:p w14:paraId="749C95AD"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3626FC5E"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9ACD121" w14:textId="77777777" w:rsidTr="00762D7F">
        <w:trPr>
          <w:trHeight w:val="387"/>
        </w:trPr>
        <w:tc>
          <w:tcPr>
            <w:tcW w:w="779" w:type="dxa"/>
            <w:vMerge w:val="restart"/>
            <w:vAlign w:val="center"/>
          </w:tcPr>
          <w:p w14:paraId="43AA6FC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隐患排查和监督抽查</w:t>
            </w:r>
          </w:p>
        </w:tc>
        <w:tc>
          <w:tcPr>
            <w:tcW w:w="495" w:type="dxa"/>
            <w:vMerge w:val="restart"/>
            <w:vAlign w:val="center"/>
          </w:tcPr>
          <w:p w14:paraId="7C8E23E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7065" w:type="dxa"/>
            <w:vAlign w:val="center"/>
          </w:tcPr>
          <w:p w14:paraId="7403C76E"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制定实施主要农产品质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监测计划。</w:t>
            </w:r>
          </w:p>
        </w:tc>
        <w:tc>
          <w:tcPr>
            <w:tcW w:w="4740" w:type="dxa"/>
            <w:vMerge/>
            <w:vAlign w:val="center"/>
          </w:tcPr>
          <w:p w14:paraId="5006AC7D"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B14160C"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3C9E8DA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5DBDF5B" w14:textId="77777777" w:rsidTr="00762D7F">
        <w:trPr>
          <w:trHeight w:val="609"/>
        </w:trPr>
        <w:tc>
          <w:tcPr>
            <w:tcW w:w="779" w:type="dxa"/>
            <w:vMerge/>
            <w:vAlign w:val="center"/>
          </w:tcPr>
          <w:p w14:paraId="65DF9ED3"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4EDCFB90"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0EABA74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监测范围覆盖所有农产品生产销售企业、农民专业合作经济组织、生产基地、种植养殖大户和收购储运企业及批发、零售市场。</w:t>
            </w:r>
          </w:p>
        </w:tc>
        <w:tc>
          <w:tcPr>
            <w:tcW w:w="4740" w:type="dxa"/>
            <w:vMerge/>
            <w:vAlign w:val="center"/>
          </w:tcPr>
          <w:p w14:paraId="6A3CC161"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37D392BC"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4AB110BC"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5A274C0" w14:textId="77777777" w:rsidTr="00762D7F">
        <w:trPr>
          <w:trHeight w:val="372"/>
        </w:trPr>
        <w:tc>
          <w:tcPr>
            <w:tcW w:w="779" w:type="dxa"/>
            <w:vMerge/>
            <w:vAlign w:val="center"/>
          </w:tcPr>
          <w:p w14:paraId="5F145E7A"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2B7965E8"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6B474B3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全年县一级监管机构定性抽检农产品样品数量不少于6000个。</w:t>
            </w:r>
          </w:p>
        </w:tc>
        <w:tc>
          <w:tcPr>
            <w:tcW w:w="4740" w:type="dxa"/>
            <w:vMerge/>
            <w:vAlign w:val="center"/>
          </w:tcPr>
          <w:p w14:paraId="291DB0A9"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30F0D0C"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2374746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351A0E22" w14:textId="77777777" w:rsidTr="00762D7F">
        <w:trPr>
          <w:trHeight w:val="418"/>
        </w:trPr>
        <w:tc>
          <w:tcPr>
            <w:tcW w:w="779" w:type="dxa"/>
            <w:vMerge/>
            <w:vAlign w:val="center"/>
          </w:tcPr>
          <w:p w14:paraId="0465C1B8"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4EC56CC3"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06EA422B"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全年定量抽检农产品样品数量不少于600个。</w:t>
            </w:r>
          </w:p>
        </w:tc>
        <w:tc>
          <w:tcPr>
            <w:tcW w:w="4740" w:type="dxa"/>
            <w:vMerge/>
            <w:vAlign w:val="center"/>
          </w:tcPr>
          <w:p w14:paraId="63F9307A"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69C5B5BF"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60DA6323"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44941B0" w14:textId="77777777" w:rsidTr="00762D7F">
        <w:trPr>
          <w:trHeight w:val="567"/>
        </w:trPr>
        <w:tc>
          <w:tcPr>
            <w:tcW w:w="779" w:type="dxa"/>
            <w:vMerge/>
            <w:vAlign w:val="center"/>
          </w:tcPr>
          <w:p w14:paraId="439CEEB7"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767EBD71"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7736858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县域内农产品生产经营企业和农民专业合作经济组织100%落实产品自检制度。</w:t>
            </w:r>
          </w:p>
        </w:tc>
        <w:tc>
          <w:tcPr>
            <w:tcW w:w="4740" w:type="dxa"/>
            <w:vMerge/>
            <w:vAlign w:val="center"/>
          </w:tcPr>
          <w:p w14:paraId="01AD27B2"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6AD88C30"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086F3F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92B4A43" w14:textId="77777777" w:rsidTr="00762D7F">
        <w:trPr>
          <w:trHeight w:val="470"/>
        </w:trPr>
        <w:tc>
          <w:tcPr>
            <w:tcW w:w="779" w:type="dxa"/>
            <w:vMerge w:val="restart"/>
            <w:vAlign w:val="center"/>
          </w:tcPr>
          <w:p w14:paraId="2969CE5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日常巡查</w:t>
            </w:r>
          </w:p>
        </w:tc>
        <w:tc>
          <w:tcPr>
            <w:tcW w:w="495" w:type="dxa"/>
            <w:vMerge w:val="restart"/>
            <w:vAlign w:val="center"/>
          </w:tcPr>
          <w:p w14:paraId="5B1C9094"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7065" w:type="dxa"/>
            <w:vAlign w:val="center"/>
          </w:tcPr>
          <w:p w14:paraId="71E35C7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乡镇监管机构落实日常巡查、速测等工作。</w:t>
            </w:r>
          </w:p>
        </w:tc>
        <w:tc>
          <w:tcPr>
            <w:tcW w:w="4740" w:type="dxa"/>
            <w:vMerge w:val="restart"/>
            <w:vAlign w:val="center"/>
          </w:tcPr>
          <w:p w14:paraId="3A5F7E9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有巡查、速测有原始记录及相关的影像资料。</w:t>
            </w:r>
          </w:p>
        </w:tc>
        <w:tc>
          <w:tcPr>
            <w:tcW w:w="1110" w:type="dxa"/>
            <w:vMerge w:val="restart"/>
            <w:vAlign w:val="center"/>
          </w:tcPr>
          <w:p w14:paraId="7C87A78A"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21个乡镇（街道）</w:t>
            </w:r>
          </w:p>
        </w:tc>
        <w:tc>
          <w:tcPr>
            <w:tcW w:w="594" w:type="dxa"/>
            <w:vMerge w:val="restart"/>
            <w:vAlign w:val="center"/>
          </w:tcPr>
          <w:p w14:paraId="7B3346AD"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CDB5CC2" w14:textId="77777777" w:rsidTr="00762D7F">
        <w:trPr>
          <w:trHeight w:val="470"/>
        </w:trPr>
        <w:tc>
          <w:tcPr>
            <w:tcW w:w="779" w:type="dxa"/>
            <w:vMerge/>
            <w:vAlign w:val="center"/>
          </w:tcPr>
          <w:p w14:paraId="0CCCF071"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2D30DB85"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4662473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每个乡镇监管机构全年定性检测农产品样品不少于4800个。</w:t>
            </w:r>
          </w:p>
        </w:tc>
        <w:tc>
          <w:tcPr>
            <w:tcW w:w="4740" w:type="dxa"/>
            <w:vMerge/>
            <w:vAlign w:val="center"/>
          </w:tcPr>
          <w:p w14:paraId="435226C0"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41A56892"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01A9743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0C05068" w14:textId="77777777" w:rsidTr="00762D7F">
        <w:trPr>
          <w:trHeight w:val="567"/>
        </w:trPr>
        <w:tc>
          <w:tcPr>
            <w:tcW w:w="779" w:type="dxa"/>
            <w:vAlign w:val="center"/>
          </w:tcPr>
          <w:p w14:paraId="668259F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信息公告</w:t>
            </w:r>
          </w:p>
        </w:tc>
        <w:tc>
          <w:tcPr>
            <w:tcW w:w="495" w:type="dxa"/>
            <w:vAlign w:val="center"/>
          </w:tcPr>
          <w:p w14:paraId="31C235B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7065" w:type="dxa"/>
            <w:vAlign w:val="center"/>
          </w:tcPr>
          <w:p w14:paraId="0293974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定期或不定期公开本地农产品质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监督抽查、投入品监管、质量安全风险监测等信息。</w:t>
            </w:r>
          </w:p>
        </w:tc>
        <w:tc>
          <w:tcPr>
            <w:tcW w:w="4740" w:type="dxa"/>
            <w:vAlign w:val="center"/>
          </w:tcPr>
          <w:p w14:paraId="731F6AE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按相关的程序和规定进行信息公开，做到有形式、有内容、有时间、有相关的各种资料、档案。</w:t>
            </w:r>
          </w:p>
        </w:tc>
        <w:tc>
          <w:tcPr>
            <w:tcW w:w="1110" w:type="dxa"/>
            <w:vAlign w:val="center"/>
          </w:tcPr>
          <w:p w14:paraId="175570F9"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Align w:val="center"/>
          </w:tcPr>
          <w:p w14:paraId="43DBC27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085BA82" w14:textId="77777777" w:rsidTr="00762D7F">
        <w:trPr>
          <w:trHeight w:hRule="exact" w:val="963"/>
        </w:trPr>
        <w:tc>
          <w:tcPr>
            <w:tcW w:w="779" w:type="dxa"/>
            <w:vAlign w:val="center"/>
          </w:tcPr>
          <w:p w14:paraId="4CD9855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执法检查</w:t>
            </w:r>
          </w:p>
        </w:tc>
        <w:tc>
          <w:tcPr>
            <w:tcW w:w="495" w:type="dxa"/>
            <w:vAlign w:val="center"/>
          </w:tcPr>
          <w:p w14:paraId="4FDC3E9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7065" w:type="dxa"/>
            <w:vAlign w:val="center"/>
          </w:tcPr>
          <w:p w14:paraId="4F5A936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对农业投入品生产经营和农产品生产、收购、储运、屠宰、批发、零售市场等重点环节开展执法检查。</w:t>
            </w:r>
          </w:p>
        </w:tc>
        <w:tc>
          <w:tcPr>
            <w:tcW w:w="4740" w:type="dxa"/>
            <w:vAlign w:val="center"/>
          </w:tcPr>
          <w:p w14:paraId="60D5C11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有重点环节执法检查记录、发现问题和责令整改情况、影像资料等。</w:t>
            </w:r>
          </w:p>
        </w:tc>
        <w:tc>
          <w:tcPr>
            <w:tcW w:w="1110" w:type="dxa"/>
            <w:vAlign w:val="center"/>
          </w:tcPr>
          <w:p w14:paraId="035E688E"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Align w:val="center"/>
          </w:tcPr>
          <w:p w14:paraId="57DDBC1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33E8764A" w14:textId="77777777" w:rsidTr="00762D7F">
        <w:trPr>
          <w:trHeight w:hRule="exact" w:val="1178"/>
        </w:trPr>
        <w:tc>
          <w:tcPr>
            <w:tcW w:w="779" w:type="dxa"/>
            <w:vAlign w:val="center"/>
          </w:tcPr>
          <w:p w14:paraId="55510C9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依法处置</w:t>
            </w:r>
          </w:p>
        </w:tc>
        <w:tc>
          <w:tcPr>
            <w:tcW w:w="495" w:type="dxa"/>
            <w:vAlign w:val="center"/>
          </w:tcPr>
          <w:p w14:paraId="215D680F"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7065" w:type="dxa"/>
            <w:vAlign w:val="center"/>
          </w:tcPr>
          <w:p w14:paraId="176DC17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县域内制售假劣农资、生产销售使用禁用农兽药、非法添加有毒有害物质、收购销售屠宰病死动物、注水、私屠滥宰、虚假农产品质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认证、伪造冒用“二品</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标”产品标志等违法违规行为查处率达到100％。</w:t>
            </w:r>
          </w:p>
        </w:tc>
        <w:tc>
          <w:tcPr>
            <w:tcW w:w="4740" w:type="dxa"/>
            <w:vAlign w:val="center"/>
          </w:tcPr>
          <w:p w14:paraId="68A2FC8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对各种违规行为的查处有完整的案件资料，有相关的影像资料、处理结果及上报情况。</w:t>
            </w:r>
          </w:p>
        </w:tc>
        <w:tc>
          <w:tcPr>
            <w:tcW w:w="1110" w:type="dxa"/>
            <w:vAlign w:val="center"/>
          </w:tcPr>
          <w:p w14:paraId="4FBE467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Align w:val="center"/>
          </w:tcPr>
          <w:p w14:paraId="51A14BDE"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19E0136" w14:textId="77777777" w:rsidTr="00762D7F">
        <w:trPr>
          <w:trHeight w:val="90"/>
        </w:trPr>
        <w:tc>
          <w:tcPr>
            <w:tcW w:w="779" w:type="dxa"/>
            <w:vMerge w:val="restart"/>
            <w:vAlign w:val="center"/>
          </w:tcPr>
          <w:p w14:paraId="780ECB46"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健全机制</w:t>
            </w:r>
          </w:p>
        </w:tc>
        <w:tc>
          <w:tcPr>
            <w:tcW w:w="495" w:type="dxa"/>
            <w:vAlign w:val="center"/>
          </w:tcPr>
          <w:p w14:paraId="6A9926D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7065" w:type="dxa"/>
            <w:vAlign w:val="center"/>
          </w:tcPr>
          <w:p w14:paraId="10736A2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建立线索发现和通报、案件协查、联合办案、大要案奖励等机制。</w:t>
            </w:r>
          </w:p>
        </w:tc>
        <w:tc>
          <w:tcPr>
            <w:tcW w:w="4740" w:type="dxa"/>
            <w:vAlign w:val="center"/>
          </w:tcPr>
          <w:p w14:paraId="36BC63E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建立大案要案奖励机制，有县政府正式文件下发的农产品质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有关案件奖励规定及相关的档案资料。</w:t>
            </w:r>
          </w:p>
        </w:tc>
        <w:tc>
          <w:tcPr>
            <w:tcW w:w="1110" w:type="dxa"/>
            <w:vAlign w:val="center"/>
          </w:tcPr>
          <w:p w14:paraId="7450CFC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县政府办、县农业农村局</w:t>
            </w:r>
          </w:p>
        </w:tc>
        <w:tc>
          <w:tcPr>
            <w:tcW w:w="594" w:type="dxa"/>
            <w:vAlign w:val="center"/>
          </w:tcPr>
          <w:p w14:paraId="5B3F2C94"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D8DB095" w14:textId="77777777" w:rsidTr="00762D7F">
        <w:trPr>
          <w:trHeight w:val="540"/>
        </w:trPr>
        <w:tc>
          <w:tcPr>
            <w:tcW w:w="779" w:type="dxa"/>
            <w:vMerge/>
            <w:vAlign w:val="center"/>
          </w:tcPr>
          <w:p w14:paraId="45A1271E"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5266941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7065" w:type="dxa"/>
            <w:vAlign w:val="center"/>
          </w:tcPr>
          <w:p w14:paraId="444B5F2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针对违法犯罪行为，及时移送公安机关，案件移送率达到100％。</w:t>
            </w:r>
          </w:p>
        </w:tc>
        <w:tc>
          <w:tcPr>
            <w:tcW w:w="4740" w:type="dxa"/>
            <w:vMerge w:val="restart"/>
            <w:vAlign w:val="center"/>
          </w:tcPr>
          <w:p w14:paraId="1A8DB16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对涉嫌犯罪的案件全部移交公安机关，有案件</w:t>
            </w:r>
            <w:r>
              <w:rPr>
                <w:rFonts w:ascii="仿宋_GB2312" w:eastAsia="仿宋_GB2312" w:hAnsi="仿宋_GB2312" w:cs="仿宋_GB2312" w:hint="eastAsia"/>
                <w:szCs w:val="21"/>
              </w:rPr>
              <w:lastRenderedPageBreak/>
              <w:t>档案、移交函等相关手续。并依托监管平台和公安机关、食药部门联网建立信息共享、联合办案。</w:t>
            </w:r>
          </w:p>
        </w:tc>
        <w:tc>
          <w:tcPr>
            <w:tcW w:w="1110" w:type="dxa"/>
            <w:vMerge w:val="restart"/>
            <w:vAlign w:val="center"/>
          </w:tcPr>
          <w:p w14:paraId="48DCC27F"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县农业</w:t>
            </w:r>
            <w:r>
              <w:rPr>
                <w:rFonts w:ascii="仿宋_GB2312" w:eastAsia="仿宋_GB2312" w:hAnsi="仿宋_GB2312" w:cs="仿宋_GB2312" w:hint="eastAsia"/>
                <w:szCs w:val="21"/>
              </w:rPr>
              <w:lastRenderedPageBreak/>
              <w:t>农村局、县公安局</w:t>
            </w:r>
          </w:p>
        </w:tc>
        <w:tc>
          <w:tcPr>
            <w:tcW w:w="594" w:type="dxa"/>
            <w:vMerge w:val="restart"/>
            <w:vAlign w:val="center"/>
          </w:tcPr>
          <w:p w14:paraId="581E4D7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04167DF" w14:textId="77777777" w:rsidTr="00762D7F">
        <w:trPr>
          <w:trHeight w:val="601"/>
        </w:trPr>
        <w:tc>
          <w:tcPr>
            <w:tcW w:w="779" w:type="dxa"/>
            <w:vMerge/>
            <w:vAlign w:val="center"/>
          </w:tcPr>
          <w:p w14:paraId="5FBC175F"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4DD99025"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2E7BC63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建立行政执法与刑事司法信息共享平台。</w:t>
            </w:r>
          </w:p>
        </w:tc>
        <w:tc>
          <w:tcPr>
            <w:tcW w:w="4740" w:type="dxa"/>
            <w:vMerge/>
            <w:vAlign w:val="center"/>
          </w:tcPr>
          <w:p w14:paraId="5D6FFF99"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CAD85B2"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7EED3D6"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8BEC8DD" w14:textId="77777777" w:rsidTr="00762D7F">
        <w:trPr>
          <w:trHeight w:val="1075"/>
        </w:trPr>
        <w:tc>
          <w:tcPr>
            <w:tcW w:w="779" w:type="dxa"/>
            <w:vMerge w:val="restart"/>
            <w:vAlign w:val="center"/>
          </w:tcPr>
          <w:p w14:paraId="283AB98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应急处置</w:t>
            </w:r>
          </w:p>
        </w:tc>
        <w:tc>
          <w:tcPr>
            <w:tcW w:w="495" w:type="dxa"/>
            <w:vAlign w:val="center"/>
          </w:tcPr>
          <w:p w14:paraId="6FEBDF2E"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31</w:t>
            </w:r>
          </w:p>
        </w:tc>
        <w:tc>
          <w:tcPr>
            <w:tcW w:w="7065" w:type="dxa"/>
            <w:vAlign w:val="center"/>
          </w:tcPr>
          <w:p w14:paraId="46DDECE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3年内未发生重大农产品质量安全事故，未发生因本县生产的农产品造成其他地方发生重大农产品质量安全事故，未因区域性农产品质量安全事故被上级有关部门通报。</w:t>
            </w:r>
          </w:p>
        </w:tc>
        <w:tc>
          <w:tcPr>
            <w:tcW w:w="4740" w:type="dxa"/>
            <w:vMerge w:val="restart"/>
            <w:vAlign w:val="center"/>
          </w:tcPr>
          <w:p w14:paraId="4AD7652A"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全县未发生各类农产品质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事件。县政府或各部门以正式文件印发了农产品质量安全事故应急预案，各类指挥、处置、保障小组健全，并进行了日常应急处置训练。有相关的资料和档案。</w:t>
            </w:r>
          </w:p>
        </w:tc>
        <w:tc>
          <w:tcPr>
            <w:tcW w:w="1110" w:type="dxa"/>
            <w:vMerge w:val="restart"/>
            <w:vAlign w:val="center"/>
          </w:tcPr>
          <w:p w14:paraId="4450DC04"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6D156489"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D9E7F2D" w14:textId="77777777" w:rsidTr="00762D7F">
        <w:trPr>
          <w:trHeight w:val="516"/>
        </w:trPr>
        <w:tc>
          <w:tcPr>
            <w:tcW w:w="779" w:type="dxa"/>
            <w:vMerge/>
            <w:vAlign w:val="center"/>
          </w:tcPr>
          <w:p w14:paraId="7A2CB21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1FB99E4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32</w:t>
            </w:r>
          </w:p>
        </w:tc>
        <w:tc>
          <w:tcPr>
            <w:tcW w:w="7065" w:type="dxa"/>
            <w:vAlign w:val="center"/>
          </w:tcPr>
          <w:p w14:paraId="2EF92BE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健全突发事件快速反应机制。</w:t>
            </w:r>
          </w:p>
        </w:tc>
        <w:tc>
          <w:tcPr>
            <w:tcW w:w="4740" w:type="dxa"/>
            <w:vMerge/>
            <w:vAlign w:val="center"/>
          </w:tcPr>
          <w:p w14:paraId="28164CA2"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A86A529"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A7B0C9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08047A3" w14:textId="77777777" w:rsidTr="00762D7F">
        <w:trPr>
          <w:trHeight w:val="552"/>
        </w:trPr>
        <w:tc>
          <w:tcPr>
            <w:tcW w:w="779" w:type="dxa"/>
            <w:vMerge w:val="restart"/>
            <w:vAlign w:val="center"/>
          </w:tcPr>
          <w:p w14:paraId="4481D36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环境监测</w:t>
            </w:r>
          </w:p>
        </w:tc>
        <w:tc>
          <w:tcPr>
            <w:tcW w:w="495" w:type="dxa"/>
            <w:vAlign w:val="center"/>
          </w:tcPr>
          <w:p w14:paraId="4397687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33</w:t>
            </w:r>
          </w:p>
        </w:tc>
        <w:tc>
          <w:tcPr>
            <w:tcW w:w="7065" w:type="dxa"/>
            <w:vAlign w:val="center"/>
          </w:tcPr>
          <w:p w14:paraId="22904FF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开展产地环境和污染状况监测，加强畜禽养殖粪便污染防治。</w:t>
            </w:r>
          </w:p>
        </w:tc>
        <w:tc>
          <w:tcPr>
            <w:tcW w:w="4740" w:type="dxa"/>
            <w:vMerge w:val="restart"/>
            <w:vAlign w:val="center"/>
          </w:tcPr>
          <w:p w14:paraId="155968D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有环境监测报告、畜禽养殖粪便污染防治措施、农业结构和区域布局图表，以及其他相关资料。</w:t>
            </w:r>
          </w:p>
        </w:tc>
        <w:tc>
          <w:tcPr>
            <w:tcW w:w="1110" w:type="dxa"/>
            <w:vMerge w:val="restart"/>
            <w:vAlign w:val="center"/>
          </w:tcPr>
          <w:p w14:paraId="2216CD7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5FD599F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0BE9472" w14:textId="77777777" w:rsidTr="00762D7F">
        <w:trPr>
          <w:trHeight w:val="511"/>
        </w:trPr>
        <w:tc>
          <w:tcPr>
            <w:tcW w:w="779" w:type="dxa"/>
            <w:vMerge/>
            <w:vAlign w:val="center"/>
          </w:tcPr>
          <w:p w14:paraId="744906D0"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3097482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7065" w:type="dxa"/>
            <w:vAlign w:val="center"/>
          </w:tcPr>
          <w:p w14:paraId="36B8044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科学合理调整农业结构和区域布局。 </w:t>
            </w:r>
          </w:p>
        </w:tc>
        <w:tc>
          <w:tcPr>
            <w:tcW w:w="4740" w:type="dxa"/>
            <w:vMerge/>
            <w:vAlign w:val="center"/>
          </w:tcPr>
          <w:p w14:paraId="4C888775"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CC17CC8"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5DCC00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9238295" w14:textId="77777777" w:rsidTr="00762D7F">
        <w:trPr>
          <w:trHeight w:val="567"/>
        </w:trPr>
        <w:tc>
          <w:tcPr>
            <w:tcW w:w="779" w:type="dxa"/>
            <w:vMerge w:val="restart"/>
            <w:vAlign w:val="center"/>
          </w:tcPr>
          <w:p w14:paraId="3A51A81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标准入户</w:t>
            </w:r>
          </w:p>
        </w:tc>
        <w:tc>
          <w:tcPr>
            <w:tcW w:w="495" w:type="dxa"/>
            <w:vMerge w:val="restart"/>
            <w:vAlign w:val="center"/>
          </w:tcPr>
          <w:p w14:paraId="69AA498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35</w:t>
            </w:r>
          </w:p>
        </w:tc>
        <w:tc>
          <w:tcPr>
            <w:tcW w:w="7065" w:type="dxa"/>
            <w:vAlign w:val="center"/>
          </w:tcPr>
          <w:p w14:paraId="44D4A63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对辖区主导农产品全面制定生产操作规程。</w:t>
            </w:r>
          </w:p>
        </w:tc>
        <w:tc>
          <w:tcPr>
            <w:tcW w:w="4740" w:type="dxa"/>
            <w:vMerge w:val="restart"/>
            <w:vAlign w:val="center"/>
          </w:tcPr>
          <w:p w14:paraId="2CF8D5A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以上级相关标准为依据，制修订适合本地实际的标准化生产技术操作规程，有相关的资料。私营个体生产单位要有标准化生产技术操作规程。</w:t>
            </w:r>
          </w:p>
        </w:tc>
        <w:tc>
          <w:tcPr>
            <w:tcW w:w="1110" w:type="dxa"/>
            <w:vMerge w:val="restart"/>
            <w:vAlign w:val="center"/>
          </w:tcPr>
          <w:p w14:paraId="612973C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0E4BB32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F5B7426" w14:textId="77777777" w:rsidTr="00762D7F">
        <w:trPr>
          <w:trHeight w:val="567"/>
        </w:trPr>
        <w:tc>
          <w:tcPr>
            <w:tcW w:w="779" w:type="dxa"/>
            <w:vMerge/>
            <w:vAlign w:val="center"/>
          </w:tcPr>
          <w:p w14:paraId="32554B32"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0D32986E"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690E709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标准入户率达到100％。</w:t>
            </w:r>
          </w:p>
        </w:tc>
        <w:tc>
          <w:tcPr>
            <w:tcW w:w="4740" w:type="dxa"/>
            <w:vMerge/>
            <w:vAlign w:val="center"/>
          </w:tcPr>
          <w:p w14:paraId="6A01B594"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5E9FEA78"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37F2F987"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DDE2E9E" w14:textId="77777777" w:rsidTr="00762D7F">
        <w:trPr>
          <w:trHeight w:val="634"/>
        </w:trPr>
        <w:tc>
          <w:tcPr>
            <w:tcW w:w="779" w:type="dxa"/>
            <w:vMerge w:val="restart"/>
            <w:vAlign w:val="center"/>
          </w:tcPr>
          <w:p w14:paraId="7283DA46"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技术推广</w:t>
            </w:r>
          </w:p>
        </w:tc>
        <w:tc>
          <w:tcPr>
            <w:tcW w:w="495" w:type="dxa"/>
            <w:vAlign w:val="center"/>
          </w:tcPr>
          <w:p w14:paraId="4759B507"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7065" w:type="dxa"/>
            <w:vAlign w:val="center"/>
          </w:tcPr>
          <w:p w14:paraId="5782A24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推行统防统治、绿色防控、配方施肥、健康养殖和高效低毒农兽药使用等技术。</w:t>
            </w:r>
          </w:p>
        </w:tc>
        <w:tc>
          <w:tcPr>
            <w:tcW w:w="4740" w:type="dxa"/>
            <w:vMerge w:val="restart"/>
            <w:vAlign w:val="center"/>
          </w:tcPr>
          <w:p w14:paraId="4998B51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有相关的防治措施和资料，现场有防控设施。各类标准化基地或示范园区，有上级批复、实施方案、标牌。建设内容达到方案规定标准。</w:t>
            </w:r>
          </w:p>
        </w:tc>
        <w:tc>
          <w:tcPr>
            <w:tcW w:w="1110" w:type="dxa"/>
            <w:vMerge w:val="restart"/>
            <w:vAlign w:val="center"/>
          </w:tcPr>
          <w:p w14:paraId="0267324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4BFFC2B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A7F005D" w14:textId="77777777" w:rsidTr="00762D7F">
        <w:trPr>
          <w:trHeight w:val="696"/>
        </w:trPr>
        <w:tc>
          <w:tcPr>
            <w:tcW w:w="779" w:type="dxa"/>
            <w:vMerge/>
            <w:vAlign w:val="center"/>
          </w:tcPr>
          <w:p w14:paraId="3FAF3419"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3F6E6E9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7065" w:type="dxa"/>
            <w:vAlign w:val="center"/>
          </w:tcPr>
          <w:p w14:paraId="0A96341C"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开展蔬菜水果茶叶标准园、畜禽养殖标准化示范场、水产标准化健康养殖示范场建设。</w:t>
            </w:r>
          </w:p>
        </w:tc>
        <w:tc>
          <w:tcPr>
            <w:tcW w:w="4740" w:type="dxa"/>
            <w:vMerge/>
            <w:vAlign w:val="center"/>
          </w:tcPr>
          <w:p w14:paraId="3F59DD0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582357A"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F4A8FE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0629E84" w14:textId="77777777" w:rsidTr="00762D7F">
        <w:trPr>
          <w:trHeight w:val="530"/>
        </w:trPr>
        <w:tc>
          <w:tcPr>
            <w:tcW w:w="779" w:type="dxa"/>
            <w:vMerge w:val="restart"/>
            <w:vAlign w:val="center"/>
          </w:tcPr>
          <w:p w14:paraId="453D9DC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质量安全认证</w:t>
            </w:r>
          </w:p>
        </w:tc>
        <w:tc>
          <w:tcPr>
            <w:tcW w:w="495" w:type="dxa"/>
            <w:vMerge w:val="restart"/>
            <w:vAlign w:val="center"/>
          </w:tcPr>
          <w:p w14:paraId="67DB3C7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38</w:t>
            </w:r>
          </w:p>
        </w:tc>
        <w:tc>
          <w:tcPr>
            <w:tcW w:w="7065" w:type="dxa"/>
            <w:vAlign w:val="center"/>
          </w:tcPr>
          <w:p w14:paraId="60AB0176"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建立健全认证监管和奖励机制。</w:t>
            </w:r>
          </w:p>
        </w:tc>
        <w:tc>
          <w:tcPr>
            <w:tcW w:w="4740" w:type="dxa"/>
            <w:vMerge w:val="restart"/>
            <w:vAlign w:val="center"/>
          </w:tcPr>
          <w:p w14:paraId="1B63E51C"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县政府出台“二品</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标”奖励政策，有正式的文件。种植、畜牧、水产产地面积达到规定比例。有各类登记、统计表，有产品认证证书和相关资料。</w:t>
            </w:r>
          </w:p>
        </w:tc>
        <w:tc>
          <w:tcPr>
            <w:tcW w:w="1110" w:type="dxa"/>
            <w:vMerge w:val="restart"/>
            <w:vAlign w:val="center"/>
          </w:tcPr>
          <w:p w14:paraId="6259237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县政府办、县农业农村局</w:t>
            </w:r>
          </w:p>
        </w:tc>
        <w:tc>
          <w:tcPr>
            <w:tcW w:w="594" w:type="dxa"/>
            <w:vMerge w:val="restart"/>
            <w:vAlign w:val="center"/>
          </w:tcPr>
          <w:p w14:paraId="10B239DD"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D0E7717" w14:textId="77777777" w:rsidTr="00762D7F">
        <w:trPr>
          <w:trHeight w:val="867"/>
        </w:trPr>
        <w:tc>
          <w:tcPr>
            <w:tcW w:w="779" w:type="dxa"/>
            <w:vMerge/>
            <w:vAlign w:val="center"/>
          </w:tcPr>
          <w:p w14:paraId="0267EF85"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685C7251"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3D9A85B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绿色食品、有机农产品、地理标志、良好农业规范等获证产品占当地食用农产品生产总量或面积的比重达到40％。</w:t>
            </w:r>
          </w:p>
        </w:tc>
        <w:tc>
          <w:tcPr>
            <w:tcW w:w="4740" w:type="dxa"/>
            <w:vMerge/>
            <w:vAlign w:val="center"/>
          </w:tcPr>
          <w:p w14:paraId="6C078FDF"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9273D2B"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71628ED5"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B1EDBDD" w14:textId="77777777" w:rsidTr="00762D7F">
        <w:trPr>
          <w:trHeight w:val="585"/>
        </w:trPr>
        <w:tc>
          <w:tcPr>
            <w:tcW w:w="779" w:type="dxa"/>
            <w:vMerge w:val="restart"/>
            <w:vAlign w:val="center"/>
          </w:tcPr>
          <w:p w14:paraId="5EFB94F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监管能力</w:t>
            </w:r>
          </w:p>
        </w:tc>
        <w:tc>
          <w:tcPr>
            <w:tcW w:w="495" w:type="dxa"/>
            <w:vMerge w:val="restart"/>
            <w:vAlign w:val="center"/>
          </w:tcPr>
          <w:p w14:paraId="748F431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39</w:t>
            </w:r>
          </w:p>
        </w:tc>
        <w:tc>
          <w:tcPr>
            <w:tcW w:w="7065" w:type="dxa"/>
            <w:vAlign w:val="center"/>
          </w:tcPr>
          <w:p w14:paraId="370E98E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明确有关部门负责农产品质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监管工作。</w:t>
            </w:r>
          </w:p>
        </w:tc>
        <w:tc>
          <w:tcPr>
            <w:tcW w:w="4740" w:type="dxa"/>
            <w:vMerge w:val="restart"/>
            <w:vAlign w:val="center"/>
          </w:tcPr>
          <w:p w14:paraId="460BFEE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县、乡级监管机构及村级监管信息员队伍健全，实施了全覆盖，有专门的办公场所、专职</w:t>
            </w:r>
            <w:r>
              <w:rPr>
                <w:rFonts w:ascii="仿宋_GB2312" w:eastAsia="仿宋_GB2312" w:hAnsi="仿宋_GB2312" w:cs="仿宋_GB2312" w:hint="eastAsia"/>
                <w:szCs w:val="21"/>
              </w:rPr>
              <w:lastRenderedPageBreak/>
              <w:t>人员，监管职责清楚，配备了执法、检测等工作设备，经费列入县级财政预算。有正式文件体现，有人员花名册和各种登记统计。工作制度及奖惩制度健全并能体现出来。有检查工作记录、检测记录、培训计划、签到表及影像资料等。</w:t>
            </w:r>
          </w:p>
        </w:tc>
        <w:tc>
          <w:tcPr>
            <w:tcW w:w="1110" w:type="dxa"/>
            <w:vMerge w:val="restart"/>
            <w:vAlign w:val="center"/>
          </w:tcPr>
          <w:p w14:paraId="553FA85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县农业农村</w:t>
            </w:r>
            <w:r>
              <w:rPr>
                <w:rFonts w:ascii="仿宋_GB2312" w:eastAsia="仿宋_GB2312" w:hAnsi="仿宋_GB2312" w:cs="仿宋_GB2312" w:hint="eastAsia"/>
                <w:szCs w:val="21"/>
              </w:rPr>
              <w:lastRenderedPageBreak/>
              <w:t>局、21个乡镇（街道）</w:t>
            </w:r>
          </w:p>
        </w:tc>
        <w:tc>
          <w:tcPr>
            <w:tcW w:w="594" w:type="dxa"/>
            <w:vMerge w:val="restart"/>
            <w:vAlign w:val="center"/>
          </w:tcPr>
          <w:p w14:paraId="062A983C"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A82E0C8" w14:textId="77777777" w:rsidTr="00762D7F">
        <w:trPr>
          <w:trHeight w:val="838"/>
        </w:trPr>
        <w:tc>
          <w:tcPr>
            <w:tcW w:w="779" w:type="dxa"/>
            <w:vMerge/>
            <w:vAlign w:val="center"/>
          </w:tcPr>
          <w:p w14:paraId="59E56B40"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51505868"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125C65AD"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具有全面落实有关法律法规规定和职责要求的能力。</w:t>
            </w:r>
          </w:p>
        </w:tc>
        <w:tc>
          <w:tcPr>
            <w:tcW w:w="4740" w:type="dxa"/>
            <w:vMerge/>
            <w:vAlign w:val="center"/>
          </w:tcPr>
          <w:p w14:paraId="7DB553CB"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305C8A8F"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693C548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C76CDE1" w14:textId="77777777" w:rsidTr="00762D7F">
        <w:trPr>
          <w:trHeight w:val="567"/>
        </w:trPr>
        <w:tc>
          <w:tcPr>
            <w:tcW w:w="779" w:type="dxa"/>
            <w:vMerge/>
            <w:vAlign w:val="center"/>
          </w:tcPr>
          <w:p w14:paraId="19F64588"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17D622F6"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7065" w:type="dxa"/>
            <w:vAlign w:val="center"/>
          </w:tcPr>
          <w:p w14:paraId="0D0805D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县域内乡镇农产品质量监管职责明确。</w:t>
            </w:r>
          </w:p>
        </w:tc>
        <w:tc>
          <w:tcPr>
            <w:tcW w:w="4740" w:type="dxa"/>
            <w:vMerge/>
            <w:vAlign w:val="center"/>
          </w:tcPr>
          <w:p w14:paraId="07D40396"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6B9A511B"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1A265AD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96B10D3" w14:textId="77777777" w:rsidTr="00762D7F">
        <w:trPr>
          <w:trHeight w:val="567"/>
        </w:trPr>
        <w:tc>
          <w:tcPr>
            <w:tcW w:w="779" w:type="dxa"/>
            <w:vMerge/>
            <w:vAlign w:val="center"/>
          </w:tcPr>
          <w:p w14:paraId="04C5154C"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17CEAEF2"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6F1A457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具有监管服务能力。</w:t>
            </w:r>
          </w:p>
        </w:tc>
        <w:tc>
          <w:tcPr>
            <w:tcW w:w="4740" w:type="dxa"/>
            <w:vMerge/>
            <w:vAlign w:val="center"/>
          </w:tcPr>
          <w:p w14:paraId="5DE6DD7C"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CCBCB5D"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3145AF83"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6C2C37C" w14:textId="77777777" w:rsidTr="00762D7F">
        <w:trPr>
          <w:trHeight w:val="567"/>
        </w:trPr>
        <w:tc>
          <w:tcPr>
            <w:tcW w:w="779" w:type="dxa"/>
            <w:vMerge/>
            <w:vAlign w:val="center"/>
          </w:tcPr>
          <w:p w14:paraId="7B715F7E"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476953BE"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2EBE7A5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建立岗位责任、巡查检查、信息上报、学习培训、考核奖惩等监管制度。</w:t>
            </w:r>
          </w:p>
        </w:tc>
        <w:tc>
          <w:tcPr>
            <w:tcW w:w="4740" w:type="dxa"/>
            <w:vMerge/>
            <w:vAlign w:val="center"/>
          </w:tcPr>
          <w:p w14:paraId="5C67242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7BE3DFBC"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700B262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0584466" w14:textId="77777777" w:rsidTr="00762D7F">
        <w:trPr>
          <w:trHeight w:val="567"/>
        </w:trPr>
        <w:tc>
          <w:tcPr>
            <w:tcW w:w="779" w:type="dxa"/>
            <w:vMerge/>
            <w:vAlign w:val="center"/>
          </w:tcPr>
          <w:p w14:paraId="28D263DC"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2A4DB37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7065" w:type="dxa"/>
            <w:vAlign w:val="center"/>
          </w:tcPr>
          <w:p w14:paraId="01EB573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建立职责任务明确、考核体系完备的村级质量安全监管员队伍，逐步建立村级服务站点。</w:t>
            </w:r>
          </w:p>
        </w:tc>
        <w:tc>
          <w:tcPr>
            <w:tcW w:w="4740" w:type="dxa"/>
            <w:vAlign w:val="center"/>
          </w:tcPr>
          <w:p w14:paraId="3C7EAC08"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村级监管员设置齐全，落实了补贴。有工作服务场所，一级监督作用发挥好，能及时反映有关情况，有记录、有案例。</w:t>
            </w:r>
          </w:p>
        </w:tc>
        <w:tc>
          <w:tcPr>
            <w:tcW w:w="1110" w:type="dxa"/>
            <w:vAlign w:val="center"/>
          </w:tcPr>
          <w:p w14:paraId="629A85D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21个乡镇（街道）</w:t>
            </w:r>
          </w:p>
        </w:tc>
        <w:tc>
          <w:tcPr>
            <w:tcW w:w="594" w:type="dxa"/>
            <w:vMerge/>
            <w:vAlign w:val="center"/>
          </w:tcPr>
          <w:p w14:paraId="5D0CD51B" w14:textId="77777777" w:rsidR="00C43D98" w:rsidRDefault="00C43D98" w:rsidP="00762D7F">
            <w:pPr>
              <w:spacing w:line="280" w:lineRule="exact"/>
              <w:jc w:val="center"/>
              <w:rPr>
                <w:rFonts w:ascii="仿宋_GB2312" w:eastAsia="仿宋_GB2312" w:hAnsi="仿宋_GB2312" w:cs="仿宋_GB2312"/>
                <w:szCs w:val="21"/>
              </w:rPr>
            </w:pPr>
          </w:p>
        </w:tc>
      </w:tr>
      <w:tr w:rsidR="00C43D98" w14:paraId="3A6B5939" w14:textId="77777777" w:rsidTr="00762D7F">
        <w:trPr>
          <w:trHeight w:val="750"/>
        </w:trPr>
        <w:tc>
          <w:tcPr>
            <w:tcW w:w="779" w:type="dxa"/>
            <w:vMerge w:val="restart"/>
            <w:vAlign w:val="center"/>
          </w:tcPr>
          <w:p w14:paraId="6544E3D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检测能力</w:t>
            </w:r>
          </w:p>
        </w:tc>
        <w:tc>
          <w:tcPr>
            <w:tcW w:w="495" w:type="dxa"/>
            <w:vMerge w:val="restart"/>
            <w:vAlign w:val="center"/>
          </w:tcPr>
          <w:p w14:paraId="1EE62A7E"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42</w:t>
            </w:r>
          </w:p>
        </w:tc>
        <w:tc>
          <w:tcPr>
            <w:tcW w:w="7065" w:type="dxa"/>
            <w:vAlign w:val="center"/>
          </w:tcPr>
          <w:p w14:paraId="7EF8E6C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县级农产品综合检测职能明确。</w:t>
            </w:r>
          </w:p>
        </w:tc>
        <w:tc>
          <w:tcPr>
            <w:tcW w:w="4740" w:type="dxa"/>
            <w:vMerge w:val="restart"/>
            <w:vAlign w:val="center"/>
          </w:tcPr>
          <w:p w14:paraId="2DB9892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县级质检中心编制人员达到规定人数，有资质开展检测，有检测记录。</w:t>
            </w:r>
          </w:p>
        </w:tc>
        <w:tc>
          <w:tcPr>
            <w:tcW w:w="1110" w:type="dxa"/>
            <w:vMerge w:val="restart"/>
            <w:vAlign w:val="center"/>
          </w:tcPr>
          <w:p w14:paraId="41CF6D9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4DAB29B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97C0841" w14:textId="77777777" w:rsidTr="00762D7F">
        <w:trPr>
          <w:trHeight w:val="642"/>
        </w:trPr>
        <w:tc>
          <w:tcPr>
            <w:tcW w:w="779" w:type="dxa"/>
            <w:vMerge/>
            <w:vAlign w:val="center"/>
          </w:tcPr>
          <w:p w14:paraId="434AA517"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21AC44D7"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68D9ABA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具有县级农产品质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应有的检测能力，工作落实到位。</w:t>
            </w:r>
          </w:p>
        </w:tc>
        <w:tc>
          <w:tcPr>
            <w:tcW w:w="4740" w:type="dxa"/>
            <w:vMerge/>
            <w:vAlign w:val="center"/>
          </w:tcPr>
          <w:p w14:paraId="019AB3FC"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6F77243"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7DE73227"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E3096BD" w14:textId="77777777" w:rsidTr="00762D7F">
        <w:trPr>
          <w:trHeight w:val="567"/>
        </w:trPr>
        <w:tc>
          <w:tcPr>
            <w:tcW w:w="779" w:type="dxa"/>
            <w:vMerge w:val="restart"/>
            <w:vAlign w:val="center"/>
          </w:tcPr>
          <w:p w14:paraId="16556E1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执法能力</w:t>
            </w:r>
          </w:p>
        </w:tc>
        <w:tc>
          <w:tcPr>
            <w:tcW w:w="495" w:type="dxa"/>
            <w:vMerge w:val="restart"/>
            <w:vAlign w:val="center"/>
          </w:tcPr>
          <w:p w14:paraId="666C74D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43</w:t>
            </w:r>
          </w:p>
        </w:tc>
        <w:tc>
          <w:tcPr>
            <w:tcW w:w="7065" w:type="dxa"/>
            <w:vAlign w:val="center"/>
          </w:tcPr>
          <w:p w14:paraId="69CA4C5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将农产品质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执法纳入综合执法。</w:t>
            </w:r>
          </w:p>
        </w:tc>
        <w:tc>
          <w:tcPr>
            <w:tcW w:w="4740" w:type="dxa"/>
            <w:vMerge w:val="restart"/>
            <w:vAlign w:val="center"/>
          </w:tcPr>
          <w:p w14:paraId="10DEA9D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县级成立了农业综合执法大队，有政府或编制部门的正式文件，有工作记录或 查办的案例。有场所、有执法办公设施及交通工具。有检测记录及各类登记统计资料等。</w:t>
            </w:r>
          </w:p>
        </w:tc>
        <w:tc>
          <w:tcPr>
            <w:tcW w:w="1110" w:type="dxa"/>
            <w:vMerge w:val="restart"/>
            <w:vAlign w:val="center"/>
          </w:tcPr>
          <w:p w14:paraId="4925DAC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4C47811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71F8A17" w14:textId="77777777" w:rsidTr="00762D7F">
        <w:trPr>
          <w:trHeight w:val="567"/>
        </w:trPr>
        <w:tc>
          <w:tcPr>
            <w:tcW w:w="779" w:type="dxa"/>
            <w:vMerge/>
            <w:vAlign w:val="center"/>
          </w:tcPr>
          <w:p w14:paraId="5913B7C3"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647D8B47"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3F552206"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执法工作能够落实到位。</w:t>
            </w:r>
          </w:p>
        </w:tc>
        <w:tc>
          <w:tcPr>
            <w:tcW w:w="4740" w:type="dxa"/>
            <w:vMerge/>
            <w:vAlign w:val="center"/>
          </w:tcPr>
          <w:p w14:paraId="400703FD"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6830E982"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377B0FF2"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E3F7E15" w14:textId="77777777" w:rsidTr="00762D7F">
        <w:trPr>
          <w:trHeight w:val="567"/>
        </w:trPr>
        <w:tc>
          <w:tcPr>
            <w:tcW w:w="779" w:type="dxa"/>
            <w:vMerge/>
            <w:vAlign w:val="center"/>
          </w:tcPr>
          <w:p w14:paraId="6001394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29FFE124"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44</w:t>
            </w:r>
          </w:p>
        </w:tc>
        <w:tc>
          <w:tcPr>
            <w:tcW w:w="7065" w:type="dxa"/>
            <w:vAlign w:val="center"/>
          </w:tcPr>
          <w:p w14:paraId="586CF55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明确有关部门负责食品安全监督执法及相关检测工作。</w:t>
            </w:r>
          </w:p>
        </w:tc>
        <w:tc>
          <w:tcPr>
            <w:tcW w:w="4740" w:type="dxa"/>
            <w:vMerge/>
            <w:vAlign w:val="center"/>
          </w:tcPr>
          <w:p w14:paraId="670C436C" w14:textId="77777777" w:rsidR="00C43D98" w:rsidRDefault="00C43D98" w:rsidP="00762D7F">
            <w:pPr>
              <w:spacing w:line="280" w:lineRule="exact"/>
              <w:rPr>
                <w:rFonts w:ascii="仿宋_GB2312" w:eastAsia="仿宋_GB2312" w:hAnsi="仿宋_GB2312" w:cs="仿宋_GB2312"/>
                <w:szCs w:val="21"/>
              </w:rPr>
            </w:pPr>
          </w:p>
        </w:tc>
        <w:tc>
          <w:tcPr>
            <w:tcW w:w="1110" w:type="dxa"/>
            <w:vMerge w:val="restart"/>
            <w:vAlign w:val="center"/>
          </w:tcPr>
          <w:p w14:paraId="5C83710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县市场监管局</w:t>
            </w:r>
          </w:p>
        </w:tc>
        <w:tc>
          <w:tcPr>
            <w:tcW w:w="594" w:type="dxa"/>
            <w:vMerge w:val="restart"/>
            <w:vAlign w:val="center"/>
          </w:tcPr>
          <w:p w14:paraId="39932D59"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D6B0965" w14:textId="77777777" w:rsidTr="00762D7F">
        <w:trPr>
          <w:trHeight w:val="567"/>
        </w:trPr>
        <w:tc>
          <w:tcPr>
            <w:tcW w:w="779" w:type="dxa"/>
            <w:vMerge/>
            <w:vAlign w:val="center"/>
          </w:tcPr>
          <w:p w14:paraId="44D4C1CC"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311B849B"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07BAEB74"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执法及相关检测工作能够落实到位。</w:t>
            </w:r>
          </w:p>
        </w:tc>
        <w:tc>
          <w:tcPr>
            <w:tcW w:w="4740" w:type="dxa"/>
            <w:vMerge/>
            <w:vAlign w:val="center"/>
          </w:tcPr>
          <w:p w14:paraId="28E77D03"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53B39496"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2B5816AF"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5F14D3C" w14:textId="77777777" w:rsidTr="00762D7F">
        <w:trPr>
          <w:trHeight w:val="1073"/>
        </w:trPr>
        <w:tc>
          <w:tcPr>
            <w:tcW w:w="779" w:type="dxa"/>
            <w:vMerge w:val="restart"/>
            <w:vAlign w:val="center"/>
          </w:tcPr>
          <w:p w14:paraId="3E544F0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设备条件</w:t>
            </w:r>
          </w:p>
        </w:tc>
        <w:tc>
          <w:tcPr>
            <w:tcW w:w="495" w:type="dxa"/>
            <w:vAlign w:val="center"/>
          </w:tcPr>
          <w:p w14:paraId="436838E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45</w:t>
            </w:r>
          </w:p>
        </w:tc>
        <w:tc>
          <w:tcPr>
            <w:tcW w:w="7065" w:type="dxa"/>
            <w:vAlign w:val="center"/>
          </w:tcPr>
          <w:p w14:paraId="105ABCD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配备县乡两级必要的检验检测、执法取证、样品采集、质量追溯等设施设备及交通工具。</w:t>
            </w:r>
          </w:p>
        </w:tc>
        <w:tc>
          <w:tcPr>
            <w:tcW w:w="4740" w:type="dxa"/>
            <w:vMerge w:val="restart"/>
            <w:vAlign w:val="center"/>
          </w:tcPr>
          <w:p w14:paraId="040B91A6"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监管工作所需的设备仪器，建立了各类工作档案。县、乡、村三级监管人员培训有计划、有地点、有内容、有教材、有培训人员名单及联</w:t>
            </w:r>
            <w:r>
              <w:rPr>
                <w:rFonts w:ascii="仿宋_GB2312" w:eastAsia="仿宋_GB2312" w:hAnsi="仿宋_GB2312" w:cs="仿宋_GB2312" w:hint="eastAsia"/>
                <w:szCs w:val="21"/>
              </w:rPr>
              <w:lastRenderedPageBreak/>
              <w:t>系电话，有签到表及相关影像资料。</w:t>
            </w:r>
          </w:p>
        </w:tc>
        <w:tc>
          <w:tcPr>
            <w:tcW w:w="1110" w:type="dxa"/>
            <w:vMerge w:val="restart"/>
            <w:vAlign w:val="center"/>
          </w:tcPr>
          <w:p w14:paraId="4ADF455A"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县农业农村局</w:t>
            </w:r>
          </w:p>
        </w:tc>
        <w:tc>
          <w:tcPr>
            <w:tcW w:w="594" w:type="dxa"/>
            <w:vMerge w:val="restart"/>
            <w:vAlign w:val="center"/>
          </w:tcPr>
          <w:p w14:paraId="72746270"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C1F328B" w14:textId="77777777" w:rsidTr="00762D7F">
        <w:trPr>
          <w:trHeight w:val="567"/>
        </w:trPr>
        <w:tc>
          <w:tcPr>
            <w:tcW w:w="779" w:type="dxa"/>
            <w:vMerge/>
            <w:vAlign w:val="center"/>
          </w:tcPr>
          <w:p w14:paraId="452CDC06"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6501BB4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46</w:t>
            </w:r>
          </w:p>
        </w:tc>
        <w:tc>
          <w:tcPr>
            <w:tcW w:w="7065" w:type="dxa"/>
            <w:vAlign w:val="center"/>
          </w:tcPr>
          <w:p w14:paraId="0E7B731C"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制订实施县、乡、村三级监管人员专门培训计划。</w:t>
            </w:r>
          </w:p>
        </w:tc>
        <w:tc>
          <w:tcPr>
            <w:tcW w:w="4740" w:type="dxa"/>
            <w:vMerge/>
            <w:vAlign w:val="center"/>
          </w:tcPr>
          <w:p w14:paraId="30FBAF7F"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42886910"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0633610F" w14:textId="77777777" w:rsidR="00C43D98" w:rsidRDefault="00C43D98" w:rsidP="00762D7F">
            <w:pPr>
              <w:spacing w:line="280" w:lineRule="exact"/>
              <w:jc w:val="center"/>
              <w:rPr>
                <w:rFonts w:ascii="仿宋_GB2312" w:eastAsia="仿宋_GB2312" w:hAnsi="仿宋_GB2312" w:cs="仿宋_GB2312"/>
                <w:szCs w:val="21"/>
              </w:rPr>
            </w:pPr>
          </w:p>
        </w:tc>
      </w:tr>
      <w:tr w:rsidR="00C43D98" w14:paraId="1F542611" w14:textId="77777777" w:rsidTr="00762D7F">
        <w:trPr>
          <w:trHeight w:val="567"/>
        </w:trPr>
        <w:tc>
          <w:tcPr>
            <w:tcW w:w="779" w:type="dxa"/>
            <w:vMerge/>
            <w:vAlign w:val="center"/>
          </w:tcPr>
          <w:p w14:paraId="53E3043E"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4726A134"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30032A33"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培训计划做到全员培训。</w:t>
            </w:r>
          </w:p>
        </w:tc>
        <w:tc>
          <w:tcPr>
            <w:tcW w:w="4740" w:type="dxa"/>
            <w:vMerge/>
            <w:vAlign w:val="center"/>
          </w:tcPr>
          <w:p w14:paraId="0476A5FF"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56CAD558"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3E67632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7A68B7F7" w14:textId="77777777" w:rsidTr="00762D7F">
        <w:trPr>
          <w:trHeight w:val="758"/>
        </w:trPr>
        <w:tc>
          <w:tcPr>
            <w:tcW w:w="779" w:type="dxa"/>
            <w:vMerge/>
            <w:vAlign w:val="center"/>
          </w:tcPr>
          <w:p w14:paraId="7A450B8D"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45D914F6"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3405FB3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每名监管人员每年接受农产品质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方面的集中专业培训达到40小时。</w:t>
            </w:r>
          </w:p>
        </w:tc>
        <w:tc>
          <w:tcPr>
            <w:tcW w:w="4740" w:type="dxa"/>
            <w:vMerge/>
            <w:vAlign w:val="center"/>
          </w:tcPr>
          <w:p w14:paraId="6482F1ED"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0E87EA7E"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0F3B8BA3"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FF046D2" w14:textId="77777777" w:rsidTr="00762D7F">
        <w:trPr>
          <w:trHeight w:val="1480"/>
        </w:trPr>
        <w:tc>
          <w:tcPr>
            <w:tcW w:w="779" w:type="dxa"/>
            <w:vAlign w:val="center"/>
          </w:tcPr>
          <w:p w14:paraId="1E667113"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完善制度</w:t>
            </w:r>
          </w:p>
        </w:tc>
        <w:tc>
          <w:tcPr>
            <w:tcW w:w="495" w:type="dxa"/>
            <w:vAlign w:val="center"/>
          </w:tcPr>
          <w:p w14:paraId="5B0CA09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47</w:t>
            </w:r>
          </w:p>
        </w:tc>
        <w:tc>
          <w:tcPr>
            <w:tcW w:w="7065" w:type="dxa"/>
            <w:vAlign w:val="center"/>
          </w:tcPr>
          <w:p w14:paraId="0E78E380"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健全产地环境管理、农业投入品监管、生产过程管控、收购储运过程监管、包装标识管理等农产品质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监管基本制度。</w:t>
            </w:r>
          </w:p>
        </w:tc>
        <w:tc>
          <w:tcPr>
            <w:tcW w:w="4740" w:type="dxa"/>
            <w:vAlign w:val="center"/>
          </w:tcPr>
          <w:p w14:paraId="4EBC4C8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依据国家、省和上级业务部门的有关法规规章，制定了切合本地实际的、包含各个监管环节的农产品质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监管基本制度，并以正式文件印发执行。</w:t>
            </w:r>
          </w:p>
        </w:tc>
        <w:tc>
          <w:tcPr>
            <w:tcW w:w="1110" w:type="dxa"/>
            <w:vAlign w:val="center"/>
          </w:tcPr>
          <w:p w14:paraId="28D115F6"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Align w:val="center"/>
          </w:tcPr>
          <w:p w14:paraId="7844514F"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4ADFAF1" w14:textId="77777777" w:rsidTr="00762D7F">
        <w:trPr>
          <w:trHeight w:val="704"/>
        </w:trPr>
        <w:tc>
          <w:tcPr>
            <w:tcW w:w="779" w:type="dxa"/>
            <w:vMerge w:val="restart"/>
            <w:vAlign w:val="center"/>
          </w:tcPr>
          <w:p w14:paraId="6FD9E1B2"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创新机制</w:t>
            </w:r>
          </w:p>
        </w:tc>
        <w:tc>
          <w:tcPr>
            <w:tcW w:w="495" w:type="dxa"/>
            <w:vAlign w:val="center"/>
          </w:tcPr>
          <w:p w14:paraId="14B449CD"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48</w:t>
            </w:r>
          </w:p>
        </w:tc>
        <w:tc>
          <w:tcPr>
            <w:tcW w:w="7065" w:type="dxa"/>
            <w:vAlign w:val="center"/>
          </w:tcPr>
          <w:p w14:paraId="637FF2BF"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推行社会共治，发挥行业协会和认证机构作用，建立举报奖励制度。</w:t>
            </w:r>
          </w:p>
        </w:tc>
        <w:tc>
          <w:tcPr>
            <w:tcW w:w="4740" w:type="dxa"/>
            <w:vMerge w:val="restart"/>
            <w:vAlign w:val="center"/>
          </w:tcPr>
          <w:p w14:paraId="3E9068D9"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县域内建立了和农产品质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相关的各类行业协会和认证机构，县级政府有产地新准出、市场准入的相关监管制度规定。相关部门和农产品生产企业、农民专业合作经济组织、收购储运企业和农产品批发、零售市场衔接机制运行良好。并达成协议，</w:t>
            </w:r>
            <w:proofErr w:type="gramStart"/>
            <w:r>
              <w:rPr>
                <w:rFonts w:ascii="仿宋_GB2312" w:eastAsia="仿宋_GB2312" w:hAnsi="仿宋_GB2312" w:cs="仿宋_GB2312" w:hint="eastAsia"/>
                <w:szCs w:val="21"/>
              </w:rPr>
              <w:t>签定</w:t>
            </w:r>
            <w:proofErr w:type="gramEnd"/>
            <w:r>
              <w:rPr>
                <w:rFonts w:ascii="仿宋_GB2312" w:eastAsia="仿宋_GB2312" w:hAnsi="仿宋_GB2312" w:cs="仿宋_GB2312" w:hint="eastAsia"/>
                <w:szCs w:val="21"/>
              </w:rPr>
              <w:t>了责任书。</w:t>
            </w:r>
          </w:p>
        </w:tc>
        <w:tc>
          <w:tcPr>
            <w:tcW w:w="1110" w:type="dxa"/>
            <w:vAlign w:val="center"/>
          </w:tcPr>
          <w:p w14:paraId="4513100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w:t>
            </w:r>
          </w:p>
        </w:tc>
        <w:tc>
          <w:tcPr>
            <w:tcW w:w="594" w:type="dxa"/>
            <w:vMerge w:val="restart"/>
            <w:vAlign w:val="center"/>
          </w:tcPr>
          <w:p w14:paraId="075B4D37"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ED068D9" w14:textId="77777777" w:rsidTr="00762D7F">
        <w:trPr>
          <w:trHeight w:val="1902"/>
        </w:trPr>
        <w:tc>
          <w:tcPr>
            <w:tcW w:w="779" w:type="dxa"/>
            <w:vMerge/>
            <w:vAlign w:val="center"/>
          </w:tcPr>
          <w:p w14:paraId="3180BFBA"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restart"/>
            <w:vAlign w:val="center"/>
          </w:tcPr>
          <w:p w14:paraId="334803AF"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49</w:t>
            </w:r>
          </w:p>
        </w:tc>
        <w:tc>
          <w:tcPr>
            <w:tcW w:w="7065" w:type="dxa"/>
            <w:vAlign w:val="center"/>
          </w:tcPr>
          <w:p w14:paraId="6CC2247E"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国家追溯平台用户注册管理、信息采录维护、产品赋码标识、设施设备配置、日常监督管理落实到位。实现与加工、流通领域追溯体系的对接，农产品生产企业、农民专业合作经济组织、收购储运企业和农产品批发、零售市场、加工企业实施以农产品质量合格证明为基础的农产品产地准出、市场准入、诚信管理等监管制度，保障农产品产地准出和市场准入的衔接机制有效运行。</w:t>
            </w:r>
          </w:p>
        </w:tc>
        <w:tc>
          <w:tcPr>
            <w:tcW w:w="4740" w:type="dxa"/>
            <w:vMerge/>
            <w:vAlign w:val="center"/>
          </w:tcPr>
          <w:p w14:paraId="6EFEE065" w14:textId="77777777" w:rsidR="00C43D98" w:rsidRDefault="00C43D98" w:rsidP="00762D7F">
            <w:pPr>
              <w:spacing w:line="280" w:lineRule="exact"/>
              <w:rPr>
                <w:rFonts w:ascii="仿宋_GB2312" w:eastAsia="仿宋_GB2312" w:hAnsi="仿宋_GB2312" w:cs="仿宋_GB2312"/>
                <w:szCs w:val="21"/>
              </w:rPr>
            </w:pPr>
          </w:p>
        </w:tc>
        <w:tc>
          <w:tcPr>
            <w:tcW w:w="1110" w:type="dxa"/>
            <w:vMerge w:val="restart"/>
            <w:vAlign w:val="center"/>
          </w:tcPr>
          <w:p w14:paraId="42F36ED0"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县农业农村局、县市场监管局</w:t>
            </w:r>
          </w:p>
        </w:tc>
        <w:tc>
          <w:tcPr>
            <w:tcW w:w="594" w:type="dxa"/>
            <w:vMerge/>
            <w:vAlign w:val="center"/>
          </w:tcPr>
          <w:p w14:paraId="0FEEFF9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4B99ECC0" w14:textId="77777777" w:rsidTr="00762D7F">
        <w:trPr>
          <w:trHeight w:val="758"/>
        </w:trPr>
        <w:tc>
          <w:tcPr>
            <w:tcW w:w="779" w:type="dxa"/>
            <w:vMerge/>
            <w:vAlign w:val="center"/>
          </w:tcPr>
          <w:p w14:paraId="7C53259E" w14:textId="77777777" w:rsidR="00C43D98" w:rsidRDefault="00C43D98" w:rsidP="00762D7F">
            <w:pPr>
              <w:spacing w:line="280" w:lineRule="exact"/>
              <w:jc w:val="center"/>
              <w:rPr>
                <w:rFonts w:ascii="仿宋_GB2312" w:eastAsia="仿宋_GB2312" w:hAnsi="仿宋_GB2312" w:cs="仿宋_GB2312"/>
                <w:szCs w:val="21"/>
              </w:rPr>
            </w:pPr>
          </w:p>
        </w:tc>
        <w:tc>
          <w:tcPr>
            <w:tcW w:w="495" w:type="dxa"/>
            <w:vMerge/>
            <w:vAlign w:val="center"/>
          </w:tcPr>
          <w:p w14:paraId="1CD727F8" w14:textId="77777777" w:rsidR="00C43D98" w:rsidRDefault="00C43D98" w:rsidP="00762D7F">
            <w:pPr>
              <w:spacing w:line="280" w:lineRule="exact"/>
              <w:jc w:val="center"/>
              <w:rPr>
                <w:rFonts w:ascii="仿宋_GB2312" w:eastAsia="仿宋_GB2312" w:hAnsi="仿宋_GB2312" w:cs="仿宋_GB2312"/>
                <w:szCs w:val="21"/>
              </w:rPr>
            </w:pPr>
          </w:p>
        </w:tc>
        <w:tc>
          <w:tcPr>
            <w:tcW w:w="7065" w:type="dxa"/>
            <w:vAlign w:val="center"/>
          </w:tcPr>
          <w:p w14:paraId="05251B75"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省农产品“身份证”管理平台用户注册管理、信息采录维护、产品赋码标识、设施设备配置、日常监督管理落实到位。</w:t>
            </w:r>
          </w:p>
        </w:tc>
        <w:tc>
          <w:tcPr>
            <w:tcW w:w="4740" w:type="dxa"/>
            <w:vMerge/>
            <w:vAlign w:val="center"/>
          </w:tcPr>
          <w:p w14:paraId="7B9AFA1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037A4DF5"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060D69A1" w14:textId="77777777" w:rsidR="00C43D98" w:rsidRDefault="00C43D98" w:rsidP="00762D7F">
            <w:pPr>
              <w:spacing w:line="280" w:lineRule="exact"/>
              <w:jc w:val="center"/>
              <w:rPr>
                <w:rFonts w:ascii="仿宋_GB2312" w:eastAsia="仿宋_GB2312" w:hAnsi="仿宋_GB2312" w:cs="仿宋_GB2312"/>
                <w:szCs w:val="21"/>
              </w:rPr>
            </w:pPr>
          </w:p>
        </w:tc>
      </w:tr>
      <w:tr w:rsidR="00C43D98" w14:paraId="5E2C66F0" w14:textId="77777777" w:rsidTr="00762D7F">
        <w:trPr>
          <w:trHeight w:val="774"/>
        </w:trPr>
        <w:tc>
          <w:tcPr>
            <w:tcW w:w="779" w:type="dxa"/>
            <w:vMerge/>
            <w:vAlign w:val="center"/>
          </w:tcPr>
          <w:p w14:paraId="6B1C627B"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3AFAF5A1"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7065" w:type="dxa"/>
            <w:vAlign w:val="center"/>
          </w:tcPr>
          <w:p w14:paraId="48ADFF86"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推进产销衔接，积极探索建立面向分散农户和收购储运主体的农产品质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责任落实机制和管理模式。</w:t>
            </w:r>
          </w:p>
        </w:tc>
        <w:tc>
          <w:tcPr>
            <w:tcW w:w="4740" w:type="dxa"/>
            <w:vMerge/>
            <w:vAlign w:val="center"/>
          </w:tcPr>
          <w:p w14:paraId="56308FF2"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200F0FB5"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7CDA4F98" w14:textId="77777777" w:rsidR="00C43D98" w:rsidRDefault="00C43D98" w:rsidP="00762D7F">
            <w:pPr>
              <w:spacing w:line="280" w:lineRule="exact"/>
              <w:jc w:val="center"/>
              <w:rPr>
                <w:rFonts w:ascii="仿宋_GB2312" w:eastAsia="仿宋_GB2312" w:hAnsi="仿宋_GB2312" w:cs="仿宋_GB2312"/>
                <w:szCs w:val="21"/>
              </w:rPr>
            </w:pPr>
          </w:p>
        </w:tc>
      </w:tr>
      <w:tr w:rsidR="00C43D98" w14:paraId="0E86AC6B" w14:textId="77777777" w:rsidTr="00762D7F">
        <w:trPr>
          <w:trHeight w:val="567"/>
        </w:trPr>
        <w:tc>
          <w:tcPr>
            <w:tcW w:w="779" w:type="dxa"/>
            <w:vMerge w:val="restart"/>
            <w:vAlign w:val="center"/>
          </w:tcPr>
          <w:p w14:paraId="6875F49B"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质量安全</w:t>
            </w:r>
            <w:r>
              <w:rPr>
                <w:rFonts w:ascii="仿宋_GB2312" w:eastAsia="仿宋_GB2312" w:hAnsi="仿宋_GB2312" w:cs="仿宋_GB2312" w:hint="eastAsia"/>
                <w:szCs w:val="21"/>
              </w:rPr>
              <w:lastRenderedPageBreak/>
              <w:t>水平</w:t>
            </w:r>
          </w:p>
        </w:tc>
        <w:tc>
          <w:tcPr>
            <w:tcW w:w="495" w:type="dxa"/>
            <w:vAlign w:val="center"/>
          </w:tcPr>
          <w:p w14:paraId="1035BBF9"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51</w:t>
            </w:r>
          </w:p>
        </w:tc>
        <w:tc>
          <w:tcPr>
            <w:tcW w:w="7065" w:type="dxa"/>
            <w:vAlign w:val="center"/>
          </w:tcPr>
          <w:p w14:paraId="7878F4E1"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监测合格率应达到98％以上。</w:t>
            </w:r>
          </w:p>
        </w:tc>
        <w:tc>
          <w:tcPr>
            <w:tcW w:w="4740" w:type="dxa"/>
            <w:vMerge w:val="restart"/>
            <w:vAlign w:val="center"/>
          </w:tcPr>
          <w:p w14:paraId="53574922"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主要以年度省级开展的农产品质</w:t>
            </w:r>
            <w:proofErr w:type="gramStart"/>
            <w:r>
              <w:rPr>
                <w:rFonts w:ascii="仿宋_GB2312" w:eastAsia="仿宋_GB2312" w:hAnsi="仿宋_GB2312" w:cs="仿宋_GB2312" w:hint="eastAsia"/>
                <w:szCs w:val="21"/>
              </w:rPr>
              <w:t>量安全</w:t>
            </w:r>
            <w:proofErr w:type="gramEnd"/>
            <w:r>
              <w:rPr>
                <w:rFonts w:ascii="仿宋_GB2312" w:eastAsia="仿宋_GB2312" w:hAnsi="仿宋_GB2312" w:cs="仿宋_GB2312" w:hint="eastAsia"/>
                <w:szCs w:val="21"/>
              </w:rPr>
              <w:t>风险监测、监督抽查合格率为依据，各类农产品质</w:t>
            </w:r>
            <w:r>
              <w:rPr>
                <w:rFonts w:ascii="仿宋_GB2312" w:eastAsia="仿宋_GB2312" w:hAnsi="仿宋_GB2312" w:cs="仿宋_GB2312" w:hint="eastAsia"/>
                <w:szCs w:val="21"/>
              </w:rPr>
              <w:lastRenderedPageBreak/>
              <w:t>量监测合格率应达到98％以上。</w:t>
            </w:r>
          </w:p>
        </w:tc>
        <w:tc>
          <w:tcPr>
            <w:tcW w:w="1110" w:type="dxa"/>
            <w:vMerge w:val="restart"/>
            <w:vAlign w:val="center"/>
          </w:tcPr>
          <w:p w14:paraId="569D7EAF"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县农业农村局</w:t>
            </w:r>
          </w:p>
        </w:tc>
        <w:tc>
          <w:tcPr>
            <w:tcW w:w="594" w:type="dxa"/>
            <w:vMerge w:val="restart"/>
            <w:vAlign w:val="center"/>
          </w:tcPr>
          <w:p w14:paraId="7311D78A" w14:textId="77777777" w:rsidR="00C43D98" w:rsidRDefault="00C43D98" w:rsidP="00762D7F">
            <w:pPr>
              <w:spacing w:line="280" w:lineRule="exact"/>
              <w:jc w:val="center"/>
              <w:rPr>
                <w:rFonts w:ascii="仿宋_GB2312" w:eastAsia="仿宋_GB2312" w:hAnsi="仿宋_GB2312" w:cs="仿宋_GB2312"/>
                <w:szCs w:val="21"/>
              </w:rPr>
            </w:pPr>
          </w:p>
        </w:tc>
      </w:tr>
      <w:tr w:rsidR="00C43D98" w14:paraId="61923F4C" w14:textId="77777777" w:rsidTr="00762D7F">
        <w:trPr>
          <w:trHeight w:val="758"/>
        </w:trPr>
        <w:tc>
          <w:tcPr>
            <w:tcW w:w="779" w:type="dxa"/>
            <w:vMerge/>
            <w:vAlign w:val="center"/>
          </w:tcPr>
          <w:p w14:paraId="5F912BE8" w14:textId="77777777" w:rsidR="00C43D98" w:rsidRDefault="00C43D98" w:rsidP="00762D7F">
            <w:pPr>
              <w:spacing w:line="280" w:lineRule="exact"/>
              <w:jc w:val="center"/>
              <w:rPr>
                <w:rFonts w:ascii="仿宋_GB2312" w:eastAsia="仿宋_GB2312" w:hAnsi="仿宋_GB2312" w:cs="仿宋_GB2312"/>
                <w:szCs w:val="21"/>
              </w:rPr>
            </w:pPr>
          </w:p>
        </w:tc>
        <w:tc>
          <w:tcPr>
            <w:tcW w:w="495" w:type="dxa"/>
            <w:vAlign w:val="center"/>
          </w:tcPr>
          <w:p w14:paraId="5F4E5578"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7065" w:type="dxa"/>
            <w:vAlign w:val="center"/>
          </w:tcPr>
          <w:p w14:paraId="5B31D5E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本县生产销售的蔬菜、水果、茶叶等种植业产品中禁用农药、畜产品中“瘦肉精”、水产品中孔雀石绿、硝基呋喃等禁用药物的监测合格率达到100％。</w:t>
            </w:r>
          </w:p>
        </w:tc>
        <w:tc>
          <w:tcPr>
            <w:tcW w:w="4740" w:type="dxa"/>
            <w:vMerge/>
            <w:vAlign w:val="center"/>
          </w:tcPr>
          <w:p w14:paraId="21E7DBAE" w14:textId="77777777" w:rsidR="00C43D98" w:rsidRDefault="00C43D98" w:rsidP="00762D7F">
            <w:pPr>
              <w:spacing w:line="280" w:lineRule="exact"/>
              <w:rPr>
                <w:rFonts w:ascii="仿宋_GB2312" w:eastAsia="仿宋_GB2312" w:hAnsi="仿宋_GB2312" w:cs="仿宋_GB2312"/>
                <w:szCs w:val="21"/>
              </w:rPr>
            </w:pPr>
          </w:p>
        </w:tc>
        <w:tc>
          <w:tcPr>
            <w:tcW w:w="1110" w:type="dxa"/>
            <w:vMerge/>
            <w:vAlign w:val="center"/>
          </w:tcPr>
          <w:p w14:paraId="56E3771B" w14:textId="77777777" w:rsidR="00C43D98" w:rsidRDefault="00C43D98" w:rsidP="00762D7F">
            <w:pPr>
              <w:spacing w:line="280" w:lineRule="exact"/>
              <w:jc w:val="center"/>
              <w:rPr>
                <w:rFonts w:ascii="仿宋_GB2312" w:eastAsia="仿宋_GB2312" w:hAnsi="仿宋_GB2312" w:cs="仿宋_GB2312"/>
                <w:szCs w:val="21"/>
              </w:rPr>
            </w:pPr>
          </w:p>
        </w:tc>
        <w:tc>
          <w:tcPr>
            <w:tcW w:w="594" w:type="dxa"/>
            <w:vMerge/>
            <w:vAlign w:val="center"/>
          </w:tcPr>
          <w:p w14:paraId="6F5D18ED" w14:textId="77777777" w:rsidR="00C43D98" w:rsidRDefault="00C43D98" w:rsidP="00762D7F">
            <w:pPr>
              <w:spacing w:line="280" w:lineRule="exact"/>
              <w:jc w:val="center"/>
              <w:rPr>
                <w:rFonts w:ascii="仿宋_GB2312" w:eastAsia="仿宋_GB2312" w:hAnsi="仿宋_GB2312" w:cs="仿宋_GB2312"/>
                <w:szCs w:val="21"/>
              </w:rPr>
            </w:pPr>
          </w:p>
        </w:tc>
      </w:tr>
      <w:tr w:rsidR="00C43D98" w14:paraId="2C92A7F4" w14:textId="77777777" w:rsidTr="00762D7F">
        <w:trPr>
          <w:trHeight w:val="1570"/>
        </w:trPr>
        <w:tc>
          <w:tcPr>
            <w:tcW w:w="779" w:type="dxa"/>
            <w:vAlign w:val="center"/>
          </w:tcPr>
          <w:p w14:paraId="4293228C"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群众满意度</w:t>
            </w:r>
          </w:p>
        </w:tc>
        <w:tc>
          <w:tcPr>
            <w:tcW w:w="495" w:type="dxa"/>
            <w:vAlign w:val="center"/>
          </w:tcPr>
          <w:p w14:paraId="21A129D5"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53</w:t>
            </w:r>
          </w:p>
        </w:tc>
        <w:tc>
          <w:tcPr>
            <w:tcW w:w="7065" w:type="dxa"/>
            <w:vAlign w:val="center"/>
          </w:tcPr>
          <w:p w14:paraId="3ECE831B"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群众满意度应在70％以上。</w:t>
            </w:r>
          </w:p>
        </w:tc>
        <w:tc>
          <w:tcPr>
            <w:tcW w:w="4740" w:type="dxa"/>
            <w:vAlign w:val="center"/>
          </w:tcPr>
          <w:p w14:paraId="13887B87" w14:textId="77777777" w:rsidR="00C43D98" w:rsidRDefault="00C43D98" w:rsidP="00762D7F">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随机抽取部分人员调查问卷、明察暗访等，群众满意度应在70％以上。</w:t>
            </w:r>
          </w:p>
        </w:tc>
        <w:tc>
          <w:tcPr>
            <w:tcW w:w="1110" w:type="dxa"/>
            <w:vAlign w:val="center"/>
          </w:tcPr>
          <w:p w14:paraId="75F79FEA" w14:textId="77777777" w:rsidR="00C43D98" w:rsidRDefault="00C43D98" w:rsidP="00762D7F">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省验收组具体实施，县直各有关部门配合</w:t>
            </w:r>
          </w:p>
        </w:tc>
        <w:tc>
          <w:tcPr>
            <w:tcW w:w="594" w:type="dxa"/>
            <w:vAlign w:val="center"/>
          </w:tcPr>
          <w:p w14:paraId="37BEC4DA" w14:textId="77777777" w:rsidR="00C43D98" w:rsidRDefault="00C43D98" w:rsidP="00762D7F">
            <w:pPr>
              <w:spacing w:line="280" w:lineRule="exact"/>
              <w:jc w:val="center"/>
              <w:rPr>
                <w:rFonts w:ascii="仿宋_GB2312" w:eastAsia="仿宋_GB2312" w:hAnsi="仿宋_GB2312" w:cs="仿宋_GB2312"/>
                <w:szCs w:val="21"/>
              </w:rPr>
            </w:pPr>
          </w:p>
        </w:tc>
      </w:tr>
    </w:tbl>
    <w:p w14:paraId="1141FD6E" w14:textId="77777777" w:rsidR="00C43D98" w:rsidRDefault="00C43D98" w:rsidP="00C43D98">
      <w:pPr>
        <w:rPr>
          <w:rFonts w:ascii="仿宋_GB2312" w:eastAsia="仿宋_GB2312" w:hAnsi="仿宋_GB2312" w:cs="仿宋_GB2312"/>
          <w:szCs w:val="21"/>
        </w:rPr>
      </w:pPr>
    </w:p>
    <w:p w14:paraId="38F390FF" w14:textId="77777777" w:rsidR="00C43D98" w:rsidRPr="00C43D98" w:rsidRDefault="00C43D98" w:rsidP="00C43D98"/>
    <w:sectPr w:rsidR="00C43D98" w:rsidRPr="00C43D98" w:rsidSect="00C43D98">
      <w:pgSz w:w="16838" w:h="11906" w:orient="landscape" w:code="9"/>
      <w:pgMar w:top="1531" w:right="1985" w:bottom="1531" w:left="1871" w:header="851" w:footer="992" w:gutter="0"/>
      <w:cols w:space="425"/>
      <w:docGrid w:type="linesAndChars" w:linePitch="564"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5"/>
  <w:drawingGridVerticalSpacing w:val="2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98"/>
    <w:rsid w:val="00112046"/>
    <w:rsid w:val="001120B5"/>
    <w:rsid w:val="002406C4"/>
    <w:rsid w:val="00533EAF"/>
    <w:rsid w:val="00674A4C"/>
    <w:rsid w:val="008509FE"/>
    <w:rsid w:val="00902BC2"/>
    <w:rsid w:val="00B17206"/>
    <w:rsid w:val="00B82A92"/>
    <w:rsid w:val="00BC0BC6"/>
    <w:rsid w:val="00C21746"/>
    <w:rsid w:val="00C43D98"/>
    <w:rsid w:val="00E067C3"/>
    <w:rsid w:val="00E8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FB4A"/>
  <w15:chartTrackingRefBased/>
  <w15:docId w15:val="{495CFB5A-4C2C-4201-B891-92E79518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32"/>
        <w:szCs w:val="3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link w:val="1"/>
    <w:qFormat/>
    <w:rsid w:val="00C43D98"/>
    <w:pPr>
      <w:widowControl w:val="0"/>
      <w:spacing w:line="240" w:lineRule="auto"/>
      <w:ind w:firstLineChars="0" w:firstLine="0"/>
    </w:pPr>
    <w:rPr>
      <w:rFonts w:asciiTheme="minorHAnsi" w:eastAsiaTheme="minorEastAsia" w:hAnsiTheme="minorHAnsi"/>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C43D98"/>
    <w:pPr>
      <w:widowControl w:val="0"/>
      <w:spacing w:line="240" w:lineRule="auto"/>
      <w:ind w:firstLineChars="0" w:firstLine="0"/>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页码1"/>
    <w:basedOn w:val="a1"/>
    <w:qFormat/>
    <w:rsid w:val="00C43D98"/>
    <w:rPr>
      <w:rFonts w:ascii="Times New Roman" w:eastAsia="宋体" w:hAnsi="Times New Roman" w:cs="Times New Roman"/>
      <w:lang w:bidi="ar-SA"/>
    </w:rPr>
  </w:style>
  <w:style w:type="paragraph" w:styleId="a0">
    <w:name w:val="footer"/>
    <w:basedOn w:val="a"/>
    <w:link w:val="a5"/>
    <w:uiPriority w:val="99"/>
    <w:semiHidden/>
    <w:unhideWhenUsed/>
    <w:rsid w:val="00C43D98"/>
    <w:pPr>
      <w:tabs>
        <w:tab w:val="center" w:pos="4153"/>
        <w:tab w:val="right" w:pos="8306"/>
      </w:tabs>
      <w:snapToGrid w:val="0"/>
      <w:jc w:val="left"/>
    </w:pPr>
    <w:rPr>
      <w:sz w:val="18"/>
      <w:szCs w:val="18"/>
    </w:rPr>
  </w:style>
  <w:style w:type="character" w:customStyle="1" w:styleId="a5">
    <w:name w:val="页脚 字符"/>
    <w:basedOn w:val="a1"/>
    <w:link w:val="a0"/>
    <w:uiPriority w:val="99"/>
    <w:semiHidden/>
    <w:rsid w:val="00C43D98"/>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杰文 邓</dc:creator>
  <cp:keywords/>
  <dc:description/>
  <cp:lastModifiedBy>杰文 邓</cp:lastModifiedBy>
  <cp:revision>1</cp:revision>
  <dcterms:created xsi:type="dcterms:W3CDTF">2023-08-23T04:36:00Z</dcterms:created>
  <dcterms:modified xsi:type="dcterms:W3CDTF">2023-08-23T04:38:00Z</dcterms:modified>
</cp:coreProperties>
</file>