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475F" w14:textId="77777777" w:rsidR="00837561" w:rsidRDefault="00837561" w:rsidP="00837561">
      <w:pPr>
        <w:widowControl/>
        <w:tabs>
          <w:tab w:val="left" w:pos="325"/>
          <w:tab w:val="center" w:pos="4482"/>
        </w:tabs>
        <w:spacing w:line="560" w:lineRule="exact"/>
        <w:rPr>
          <w:rFonts w:ascii="黑体" w:eastAsia="黑体" w:hAnsi="黑体" w:cs="方正仿宋_GBK"/>
          <w:kern w:val="0"/>
          <w:sz w:val="32"/>
          <w:szCs w:val="32"/>
        </w:rPr>
      </w:pPr>
      <w:r>
        <w:rPr>
          <w:rFonts w:ascii="黑体" w:eastAsia="黑体" w:hAnsi="黑体" w:cs="方正仿宋_GBK" w:hint="eastAsia"/>
          <w:kern w:val="0"/>
          <w:sz w:val="32"/>
          <w:szCs w:val="32"/>
        </w:rPr>
        <w:t>附件1</w:t>
      </w:r>
    </w:p>
    <w:p w14:paraId="7146E70B" w14:textId="77777777" w:rsidR="00837561" w:rsidRDefault="00837561" w:rsidP="0083756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委托乡镇（街道）行使的消防行政处罚权限</w:t>
      </w:r>
    </w:p>
    <w:p w14:paraId="481A818A" w14:textId="77777777" w:rsidR="00837561" w:rsidRDefault="00837561" w:rsidP="00837561">
      <w:pPr>
        <w:widowControl/>
        <w:tabs>
          <w:tab w:val="left" w:pos="325"/>
          <w:tab w:val="center" w:pos="4482"/>
        </w:tabs>
        <w:spacing w:line="240" w:lineRule="exact"/>
        <w:jc w:val="center"/>
        <w:rPr>
          <w:rFonts w:ascii="小标宋" w:eastAsia="小标宋" w:cs="方正仿宋_GBK"/>
          <w:kern w:val="0"/>
          <w:sz w:val="36"/>
          <w:szCs w:val="36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92"/>
        <w:gridCol w:w="6237"/>
        <w:gridCol w:w="1712"/>
      </w:tblGrid>
      <w:tr w:rsidR="00837561" w14:paraId="74BF4BC1" w14:textId="77777777" w:rsidTr="005574EE">
        <w:trPr>
          <w:trHeight w:val="884"/>
          <w:jc w:val="center"/>
        </w:trPr>
        <w:tc>
          <w:tcPr>
            <w:tcW w:w="920" w:type="dxa"/>
            <w:noWrap/>
            <w:vAlign w:val="center"/>
          </w:tcPr>
          <w:p w14:paraId="3BE85E61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委托行政机关</w:t>
            </w:r>
          </w:p>
        </w:tc>
        <w:tc>
          <w:tcPr>
            <w:tcW w:w="992" w:type="dxa"/>
            <w:noWrap/>
            <w:vAlign w:val="center"/>
          </w:tcPr>
          <w:p w14:paraId="5C798182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受委托行政</w:t>
            </w:r>
          </w:p>
          <w:p w14:paraId="3C6A4300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机关</w:t>
            </w:r>
          </w:p>
        </w:tc>
        <w:tc>
          <w:tcPr>
            <w:tcW w:w="6237" w:type="dxa"/>
            <w:noWrap/>
            <w:vAlign w:val="center"/>
          </w:tcPr>
          <w:p w14:paraId="53992A9E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法定事项及权限</w:t>
            </w:r>
          </w:p>
        </w:tc>
        <w:tc>
          <w:tcPr>
            <w:tcW w:w="1712" w:type="dxa"/>
            <w:noWrap/>
            <w:vAlign w:val="center"/>
          </w:tcPr>
          <w:p w14:paraId="3604E483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委托权限</w:t>
            </w:r>
          </w:p>
        </w:tc>
      </w:tr>
      <w:tr w:rsidR="00837561" w14:paraId="2AE0A6DA" w14:textId="77777777" w:rsidTr="005574EE">
        <w:trPr>
          <w:trHeight w:val="1583"/>
          <w:jc w:val="center"/>
        </w:trPr>
        <w:tc>
          <w:tcPr>
            <w:tcW w:w="920" w:type="dxa"/>
            <w:noWrap/>
            <w:vAlign w:val="center"/>
          </w:tcPr>
          <w:p w14:paraId="69CA26F8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县消防救援大队</w:t>
            </w:r>
          </w:p>
        </w:tc>
        <w:tc>
          <w:tcPr>
            <w:tcW w:w="992" w:type="dxa"/>
            <w:noWrap/>
            <w:vAlign w:val="center"/>
          </w:tcPr>
          <w:p w14:paraId="0B45DBAD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乡镇</w:t>
            </w:r>
          </w:p>
          <w:p w14:paraId="12093EB0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人民</w:t>
            </w:r>
          </w:p>
          <w:p w14:paraId="07B69A51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政府</w:t>
            </w:r>
          </w:p>
          <w:p w14:paraId="034AC7A2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（街道办事处）</w:t>
            </w:r>
          </w:p>
        </w:tc>
        <w:tc>
          <w:tcPr>
            <w:tcW w:w="6237" w:type="dxa"/>
            <w:noWrap/>
            <w:vAlign w:val="center"/>
          </w:tcPr>
          <w:p w14:paraId="66D939C9" w14:textId="77777777" w:rsidR="00837561" w:rsidRDefault="00837561" w:rsidP="00837561">
            <w:pPr>
              <w:numPr>
                <w:ilvl w:val="0"/>
                <w:numId w:val="1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bCs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szCs w:val="21"/>
              </w:rPr>
              <w:t>《中华人民共和国消防法》第六十条：单位违反本法规定，有下列行为之一的，责令改正，处五千元以上五万元以下罚款：</w:t>
            </w:r>
          </w:p>
          <w:p w14:paraId="368ACD1B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消防设施、器材或者消防安全标志的配置、设置不符合国家标准、行业标准，或者未保持完好有效的；</w:t>
            </w:r>
          </w:p>
          <w:p w14:paraId="05EB63AC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损坏、挪用或者擅自拆除、停用消防设施、器材的；</w:t>
            </w:r>
          </w:p>
          <w:p w14:paraId="325B6F50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占用、堵塞、封闭疏散通道、安全出口或者有其他妨碍安全疏散行为的；</w:t>
            </w:r>
          </w:p>
          <w:p w14:paraId="78CA21E2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埋压、圈占、遮挡消火栓或者占用防火间距的；</w:t>
            </w:r>
          </w:p>
          <w:p w14:paraId="7D82C26D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占用、堵塞、封闭消防车通道，妨碍消防车通行的；</w:t>
            </w:r>
          </w:p>
          <w:p w14:paraId="1C69BC05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人员密集场所在门窗上设置影响逃生和灭火救援的障碍物的；</w:t>
            </w:r>
          </w:p>
          <w:p w14:paraId="1F5EDF5D" w14:textId="77777777" w:rsidR="00837561" w:rsidRDefault="00837561" w:rsidP="00837561">
            <w:pPr>
              <w:numPr>
                <w:ilvl w:val="0"/>
                <w:numId w:val="2"/>
              </w:numPr>
              <w:overflowPunct w:val="0"/>
              <w:topLinePunct/>
              <w:autoSpaceDE w:val="0"/>
              <w:autoSpaceDN w:val="0"/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对火灾隐患经消防救援机构通知后不及时采取措施消除的。</w:t>
            </w:r>
          </w:p>
          <w:p w14:paraId="15ABBA92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bCs/>
                <w:szCs w:val="21"/>
              </w:rPr>
              <w:t>个人有前款第二项、第三项、第四项、第五项行为之一的，处警告或者五百元以下罚款。</w:t>
            </w:r>
          </w:p>
        </w:tc>
        <w:tc>
          <w:tcPr>
            <w:tcW w:w="1712" w:type="dxa"/>
            <w:noWrap/>
            <w:vAlign w:val="center"/>
          </w:tcPr>
          <w:p w14:paraId="782126F6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根据《湖南省消防救援机构行政处罚案件裁量指导意见》，对个人给予警告或者五百元以下罚款，对单位给予二万元以下（不含本数）罚款的行政处罚权。</w:t>
            </w:r>
          </w:p>
        </w:tc>
      </w:tr>
      <w:tr w:rsidR="00837561" w14:paraId="1BEC4CCC" w14:textId="77777777" w:rsidTr="005574EE">
        <w:trPr>
          <w:cantSplit/>
          <w:trHeight w:val="1583"/>
          <w:jc w:val="center"/>
        </w:trPr>
        <w:tc>
          <w:tcPr>
            <w:tcW w:w="920" w:type="dxa"/>
            <w:vMerge w:val="restart"/>
            <w:noWrap/>
            <w:vAlign w:val="center"/>
          </w:tcPr>
          <w:p w14:paraId="076DB9DD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县消防救援大队</w:t>
            </w:r>
          </w:p>
        </w:tc>
        <w:tc>
          <w:tcPr>
            <w:tcW w:w="992" w:type="dxa"/>
            <w:vMerge w:val="restart"/>
            <w:noWrap/>
            <w:vAlign w:val="center"/>
          </w:tcPr>
          <w:p w14:paraId="177FFD66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乡镇</w:t>
            </w:r>
          </w:p>
          <w:p w14:paraId="2428E8AE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人民</w:t>
            </w:r>
          </w:p>
          <w:p w14:paraId="50731EA5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政府</w:t>
            </w:r>
          </w:p>
          <w:p w14:paraId="6B6B8C10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（街道办事处）</w:t>
            </w:r>
          </w:p>
        </w:tc>
        <w:tc>
          <w:tcPr>
            <w:tcW w:w="6237" w:type="dxa"/>
            <w:noWrap/>
            <w:vAlign w:val="center"/>
          </w:tcPr>
          <w:p w14:paraId="17E91FC6" w14:textId="77777777" w:rsidR="00837561" w:rsidRDefault="00837561" w:rsidP="00837561">
            <w:pPr>
              <w:snapToGrid w:val="0"/>
              <w:ind w:firstLineChars="200" w:firstLine="46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二、《中华人民共和国消防法》第六十一条：生产、储存、经营易燃易爆危险品的场所与居住建筑设置在同一建筑物内，或者未与居住场所保持安全距离的，责令停产停业，并处五千元以上五万元以下罚款。</w:t>
            </w:r>
          </w:p>
          <w:p w14:paraId="6574C060" w14:textId="77777777" w:rsidR="00837561" w:rsidRDefault="00837561" w:rsidP="00837561">
            <w:pPr>
              <w:snapToGrid w:val="0"/>
              <w:ind w:firstLineChars="200" w:firstLine="46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生产、储存、经营其他物品的场所与居住场所设置在同一建筑物内，不符合消防技术标准的，依照前款规定处罚。</w:t>
            </w:r>
          </w:p>
        </w:tc>
        <w:tc>
          <w:tcPr>
            <w:tcW w:w="1712" w:type="dxa"/>
            <w:vMerge w:val="restart"/>
            <w:noWrap/>
            <w:vAlign w:val="center"/>
          </w:tcPr>
          <w:p w14:paraId="4B050DB9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根据《湖南省消防救援机构行政处罚案件裁量指导意见》，对个人给予警告或者五百元以下罚款，对单位给予二万元以下（不含本数）罚款</w:t>
            </w:r>
            <w:r>
              <w:rPr>
                <w:rFonts w:asciiTheme="minorEastAsia" w:eastAsiaTheme="minorEastAsia" w:hAnsiTheme="minorEastAsia" w:cs="方正仿宋_GBK" w:hint="eastAsia"/>
                <w:szCs w:val="21"/>
                <w:shd w:val="solid" w:color="FFFFFF" w:fill="FFFFFF"/>
              </w:rPr>
              <w:t>或者</w:t>
            </w:r>
            <w:r>
              <w:rPr>
                <w:rFonts w:asciiTheme="minorEastAsia" w:eastAsiaTheme="minorEastAsia" w:hAnsiTheme="minorEastAsia" w:cs="方正仿宋_GBK"/>
                <w:szCs w:val="21"/>
                <w:shd w:val="solid" w:color="FFFFFF" w:fill="FFFFFF"/>
              </w:rPr>
              <w:t>并处</w:t>
            </w:r>
            <w:r>
              <w:rPr>
                <w:rFonts w:asciiTheme="minorEastAsia" w:eastAsiaTheme="minorEastAsia" w:hAnsiTheme="minorEastAsia" w:cs="方正仿宋_GBK" w:hint="eastAsia"/>
                <w:szCs w:val="21"/>
                <w:shd w:val="solid" w:color="FFFFFF" w:fill="FFFFFF"/>
              </w:rPr>
              <w:t>责令</w:t>
            </w:r>
            <w:r>
              <w:rPr>
                <w:rFonts w:asciiTheme="minorEastAsia" w:eastAsiaTheme="minorEastAsia" w:hAnsiTheme="minorEastAsia" w:cs="方正仿宋_GBK"/>
                <w:szCs w:val="21"/>
                <w:shd w:val="solid" w:color="FFFFFF" w:fill="FFFFFF"/>
              </w:rPr>
              <w:t>停产停业</w:t>
            </w: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的行政处罚权。</w:t>
            </w:r>
          </w:p>
        </w:tc>
      </w:tr>
      <w:tr w:rsidR="00837561" w14:paraId="76FF8006" w14:textId="77777777" w:rsidTr="005574EE">
        <w:trPr>
          <w:trHeight w:val="1583"/>
          <w:jc w:val="center"/>
        </w:trPr>
        <w:tc>
          <w:tcPr>
            <w:tcW w:w="920" w:type="dxa"/>
            <w:vMerge/>
            <w:noWrap/>
            <w:vAlign w:val="center"/>
          </w:tcPr>
          <w:p w14:paraId="534AF8BD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7E354133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noWrap/>
            <w:vAlign w:val="center"/>
          </w:tcPr>
          <w:p w14:paraId="5C1339DC" w14:textId="77777777" w:rsidR="00837561" w:rsidRDefault="00837561" w:rsidP="00837561">
            <w:pPr>
              <w:snapToGrid w:val="0"/>
              <w:ind w:firstLineChars="200" w:firstLine="46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三、《中华人民共和国消防法》第六十三条：违反本法规定，有下列行为之一的，处警告或者五百元以下罚款；情节严重的，处五日以下拘留：</w:t>
            </w:r>
          </w:p>
          <w:p w14:paraId="689FA255" w14:textId="77777777" w:rsidR="00837561" w:rsidRDefault="00837561" w:rsidP="00837561">
            <w:pPr>
              <w:snapToGrid w:val="0"/>
              <w:ind w:firstLineChars="200" w:firstLine="46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cs="方正仿宋_GBK" w:hint="eastAsia"/>
                <w:spacing w:val="-4"/>
                <w:szCs w:val="21"/>
              </w:rPr>
              <w:t>一）违反消防安全规定进入生产、储存易燃易爆危险品场所的；</w:t>
            </w:r>
          </w:p>
          <w:p w14:paraId="4F2388EB" w14:textId="77777777" w:rsidR="00837561" w:rsidRDefault="00837561" w:rsidP="00837561">
            <w:pPr>
              <w:snapToGrid w:val="0"/>
              <w:ind w:firstLineChars="200" w:firstLine="460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（二）违反规定使用明火作业或者在具有火灾、爆炸危险的场所吸烟、使用明火的。</w:t>
            </w:r>
          </w:p>
        </w:tc>
        <w:tc>
          <w:tcPr>
            <w:tcW w:w="1712" w:type="dxa"/>
            <w:vMerge/>
            <w:noWrap/>
            <w:vAlign w:val="center"/>
          </w:tcPr>
          <w:p w14:paraId="21488ABF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561" w14:paraId="53B4B2DD" w14:textId="77777777" w:rsidTr="005574EE">
        <w:trPr>
          <w:trHeight w:val="970"/>
          <w:jc w:val="center"/>
        </w:trPr>
        <w:tc>
          <w:tcPr>
            <w:tcW w:w="920" w:type="dxa"/>
            <w:vMerge/>
            <w:noWrap/>
            <w:vAlign w:val="center"/>
          </w:tcPr>
          <w:p w14:paraId="42DF60B0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0E8D192E" w14:textId="77777777" w:rsidR="00837561" w:rsidRDefault="00837561" w:rsidP="00837561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noWrap/>
            <w:vAlign w:val="center"/>
          </w:tcPr>
          <w:p w14:paraId="560BBA00" w14:textId="77777777" w:rsidR="00837561" w:rsidRDefault="00837561" w:rsidP="00837561">
            <w:pPr>
              <w:snapToGrid w:val="0"/>
              <w:ind w:firstLineChars="150" w:firstLine="345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四、《湖南省实施&lt;中华人民共和国消防法&gt;办法》第六十七条：违反本办法第三十八条第二款规定，物业服务企业对占用、堵塞、封闭疏散通道、安全出口、消防车通道的行为未及时劝阻或者报告的，由公安机关消防机构责令改正，处二千元以上一万元以下罚款。</w:t>
            </w:r>
          </w:p>
        </w:tc>
        <w:tc>
          <w:tcPr>
            <w:tcW w:w="1712" w:type="dxa"/>
            <w:vMerge/>
            <w:noWrap/>
            <w:vAlign w:val="center"/>
          </w:tcPr>
          <w:p w14:paraId="1AEB65FF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561" w14:paraId="125903A9" w14:textId="77777777" w:rsidTr="005574EE">
        <w:trPr>
          <w:trHeight w:val="653"/>
          <w:jc w:val="center"/>
        </w:trPr>
        <w:tc>
          <w:tcPr>
            <w:tcW w:w="920" w:type="dxa"/>
            <w:vMerge/>
            <w:noWrap/>
            <w:vAlign w:val="center"/>
          </w:tcPr>
          <w:p w14:paraId="563EB036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noWrap/>
            <w:vAlign w:val="center"/>
          </w:tcPr>
          <w:p w14:paraId="3DFADEFC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乡镇</w:t>
            </w:r>
          </w:p>
          <w:p w14:paraId="5C493B71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人民</w:t>
            </w:r>
          </w:p>
          <w:p w14:paraId="007A4C59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政府</w:t>
            </w:r>
          </w:p>
          <w:p w14:paraId="6ECFB431" w14:textId="77777777" w:rsidR="00837561" w:rsidRDefault="00837561" w:rsidP="0083756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方正仿宋_GBK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Cs w:val="21"/>
              </w:rPr>
              <w:t>（街道办事处）</w:t>
            </w:r>
          </w:p>
        </w:tc>
        <w:tc>
          <w:tcPr>
            <w:tcW w:w="6237" w:type="dxa"/>
            <w:noWrap/>
            <w:vAlign w:val="center"/>
          </w:tcPr>
          <w:p w14:paraId="3140AF0B" w14:textId="77777777" w:rsidR="00837561" w:rsidRDefault="00837561" w:rsidP="00837561">
            <w:pPr>
              <w:pStyle w:val="a3"/>
              <w:widowControl/>
              <w:shd w:val="clear" w:color="auto" w:fill="FFFFFF"/>
              <w:snapToGrid w:val="0"/>
              <w:ind w:firstLineChars="150" w:firstLine="345"/>
              <w:jc w:val="both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sz w:val="21"/>
                <w:szCs w:val="21"/>
              </w:rPr>
              <w:t>五</w:t>
            </w:r>
            <w:r>
              <w:rPr>
                <w:rFonts w:asciiTheme="minorEastAsia" w:eastAsiaTheme="minorEastAsia" w:hAnsiTheme="minorEastAsia" w:cs="方正仿宋_GBK" w:hint="eastAsia"/>
                <w:kern w:val="2"/>
                <w:sz w:val="21"/>
                <w:szCs w:val="21"/>
              </w:rPr>
              <w:t>、《湖南省农村消防安全管理若干规定</w:t>
            </w:r>
            <w:r>
              <w:rPr>
                <w:rFonts w:asciiTheme="minorEastAsia" w:eastAsiaTheme="minorEastAsia" w:hAnsiTheme="minorEastAsia" w:cs="方正仿宋_GBK" w:hint="eastAsia"/>
                <w:sz w:val="21"/>
                <w:szCs w:val="21"/>
              </w:rPr>
              <w:t>》</w:t>
            </w:r>
            <w:r>
              <w:rPr>
                <w:rFonts w:asciiTheme="minorEastAsia" w:eastAsiaTheme="minorEastAsia" w:hAnsiTheme="minorEastAsia" w:cs="方正仿宋_GBK" w:hint="eastAsia"/>
                <w:kern w:val="2"/>
                <w:sz w:val="21"/>
                <w:szCs w:val="21"/>
              </w:rPr>
              <w:t>第二十二条：违反本规定第十四条的，由消防管理机构责令限期改正；逾期不改正的，处警告或者一百元以上五百元以下罚款。</w:t>
            </w:r>
          </w:p>
        </w:tc>
        <w:tc>
          <w:tcPr>
            <w:tcW w:w="1712" w:type="dxa"/>
            <w:vMerge/>
            <w:noWrap/>
            <w:vAlign w:val="center"/>
          </w:tcPr>
          <w:p w14:paraId="198805F3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37561" w14:paraId="58AA8472" w14:textId="77777777" w:rsidTr="005574EE">
        <w:trPr>
          <w:trHeight w:val="985"/>
          <w:jc w:val="center"/>
        </w:trPr>
        <w:tc>
          <w:tcPr>
            <w:tcW w:w="920" w:type="dxa"/>
            <w:vMerge/>
            <w:noWrap/>
            <w:vAlign w:val="center"/>
          </w:tcPr>
          <w:p w14:paraId="7BEE2FB3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noWrap/>
            <w:vAlign w:val="center"/>
          </w:tcPr>
          <w:p w14:paraId="7BA8E6E7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7" w:type="dxa"/>
            <w:noWrap/>
            <w:vAlign w:val="center"/>
          </w:tcPr>
          <w:p w14:paraId="19AF15F2" w14:textId="77777777" w:rsidR="00837561" w:rsidRDefault="00837561" w:rsidP="00837561">
            <w:pPr>
              <w:pStyle w:val="a3"/>
              <w:widowControl/>
              <w:shd w:val="clear" w:color="auto" w:fill="FFFFFF"/>
              <w:snapToGrid w:val="0"/>
              <w:ind w:firstLineChars="150" w:firstLine="345"/>
              <w:jc w:val="both"/>
              <w:rPr>
                <w:rFonts w:asciiTheme="minorEastAsia" w:eastAsiaTheme="minorEastAsia" w:hAnsiTheme="minorEastAsia" w:cs="方正仿宋_GBK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方正仿宋_GBK" w:hint="eastAsia"/>
                <w:kern w:val="2"/>
                <w:sz w:val="21"/>
                <w:szCs w:val="21"/>
              </w:rPr>
              <w:t>六、《湖南省农村消防安全管理若干规定》第二十三条：违反本规定第十五条第三、四项，第十七条第一、二、三、四项，第十八条第二、三、四项的，由消防管理机构责令限期改正；逾期不改正的，处五千元以上五万元以下罚款。</w:t>
            </w:r>
          </w:p>
        </w:tc>
        <w:tc>
          <w:tcPr>
            <w:tcW w:w="1712" w:type="dxa"/>
            <w:vMerge/>
            <w:noWrap/>
            <w:vAlign w:val="center"/>
          </w:tcPr>
          <w:p w14:paraId="6CE99949" w14:textId="77777777" w:rsidR="00837561" w:rsidRDefault="00837561" w:rsidP="00837561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5A8E452" w14:textId="77777777" w:rsidR="00000000" w:rsidRPr="00837561" w:rsidRDefault="00000000" w:rsidP="00837561"/>
    <w:sectPr w:rsidR="00373363" w:rsidRPr="00837561" w:rsidSect="00837561">
      <w:pgSz w:w="11906" w:h="16838" w:code="9"/>
      <w:pgMar w:top="1134" w:right="1531" w:bottom="851" w:left="1531" w:header="851" w:footer="992" w:gutter="0"/>
      <w:cols w:space="425"/>
      <w:docGrid w:type="linesAndChars" w:linePitch="564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848242"/>
    <w:multiLevelType w:val="singleLevel"/>
    <w:tmpl w:val="8A848242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1" w15:restartNumberingAfterBreak="0">
    <w:nsid w:val="11CA926F"/>
    <w:multiLevelType w:val="singleLevel"/>
    <w:tmpl w:val="11CA926F"/>
    <w:lvl w:ilvl="0">
      <w:start w:val="1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 w16cid:durableId="335151123">
    <w:abstractNumId w:val="0"/>
  </w:num>
  <w:num w:numId="2" w16cid:durableId="1486821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70"/>
  <w:drawingGridVerticalSpacing w:val="2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61"/>
    <w:rsid w:val="00112046"/>
    <w:rsid w:val="001120B5"/>
    <w:rsid w:val="002406C4"/>
    <w:rsid w:val="00533EAF"/>
    <w:rsid w:val="00674A4C"/>
    <w:rsid w:val="00837561"/>
    <w:rsid w:val="008509FE"/>
    <w:rsid w:val="00902BC2"/>
    <w:rsid w:val="00B17206"/>
    <w:rsid w:val="00B82A92"/>
    <w:rsid w:val="00BC0BC6"/>
    <w:rsid w:val="00C21746"/>
    <w:rsid w:val="00E067C3"/>
    <w:rsid w:val="00E8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D8CD"/>
  <w15:chartTrackingRefBased/>
  <w15:docId w15:val="{3DF6C9C4-028A-4FCA-B8F8-468897CA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61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7561"/>
    <w:pPr>
      <w:jc w:val="left"/>
    </w:pPr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杰文 邓</dc:creator>
  <cp:keywords/>
  <dc:description/>
  <cp:lastModifiedBy>杰文 邓</cp:lastModifiedBy>
  <cp:revision>1</cp:revision>
  <dcterms:created xsi:type="dcterms:W3CDTF">2023-11-03T02:59:00Z</dcterms:created>
  <dcterms:modified xsi:type="dcterms:W3CDTF">2023-11-03T03:02:00Z</dcterms:modified>
</cp:coreProperties>
</file>